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微软雅黑" w:hAnsi="微软雅黑" w:eastAsia="微软雅黑"/>
          <w:b/>
          <w:sz w:val="52"/>
          <w:szCs w:val="52"/>
        </w:rPr>
      </w:pPr>
    </w:p>
    <w:p>
      <w:pPr>
        <w:spacing w:before="156" w:beforeLines="50" w:after="156" w:afterLines="50"/>
        <w:jc w:val="center"/>
        <w:rPr>
          <w:rFonts w:ascii="微软雅黑" w:hAnsi="微软雅黑" w:eastAsia="微软雅黑"/>
          <w:b/>
          <w:sz w:val="52"/>
          <w:szCs w:val="52"/>
        </w:rPr>
      </w:pPr>
    </w:p>
    <w:p>
      <w:pPr>
        <w:spacing w:before="156" w:beforeLines="50" w:after="156" w:afterLines="50"/>
        <w:jc w:val="center"/>
        <w:rPr>
          <w:rFonts w:ascii="微软雅黑" w:hAnsi="微软雅黑" w:eastAsia="微软雅黑"/>
          <w:b/>
          <w:sz w:val="52"/>
          <w:szCs w:val="52"/>
        </w:rPr>
      </w:pPr>
    </w:p>
    <w:p>
      <w:pPr>
        <w:spacing w:before="156" w:beforeLines="50" w:after="156" w:afterLines="50"/>
        <w:jc w:val="center"/>
        <w:rPr>
          <w:rFonts w:ascii="微软雅黑" w:hAnsi="微软雅黑" w:eastAsia="微软雅黑"/>
          <w:b/>
          <w:sz w:val="72"/>
          <w:szCs w:val="72"/>
        </w:rPr>
      </w:pPr>
      <w:bookmarkStart w:id="163" w:name="_GoBack"/>
      <w:bookmarkEnd w:id="163"/>
      <w:r>
        <w:rPr>
          <w:rFonts w:hint="eastAsia" w:ascii="微软雅黑" w:hAnsi="微软雅黑" w:eastAsia="微软雅黑"/>
          <w:b/>
          <w:sz w:val="52"/>
          <w:szCs w:val="52"/>
        </w:rPr>
        <w:t xml:space="preserve"> 教育资源公共服务平台</w:t>
      </w:r>
    </w:p>
    <w:p>
      <w:pPr>
        <w:spacing w:before="156" w:beforeLines="50" w:after="156" w:afterLines="50"/>
        <w:jc w:val="center"/>
        <w:rPr>
          <w:rFonts w:ascii="微软雅黑" w:hAnsi="微软雅黑" w:eastAsia="微软雅黑"/>
          <w:b/>
          <w:sz w:val="52"/>
          <w:szCs w:val="52"/>
        </w:rPr>
      </w:pPr>
      <w:r>
        <w:rPr>
          <w:rFonts w:hint="eastAsia" w:ascii="微软雅黑" w:hAnsi="微软雅黑" w:eastAsia="微软雅黑"/>
          <w:b/>
          <w:sz w:val="52"/>
          <w:szCs w:val="52"/>
        </w:rPr>
        <w:t>学校用户使用手册</w:t>
      </w:r>
    </w:p>
    <w:p>
      <w:pPr>
        <w:spacing w:before="156" w:beforeLines="50" w:after="156" w:afterLines="50"/>
        <w:jc w:val="center"/>
        <w:rPr>
          <w:rFonts w:ascii="微软雅黑" w:hAnsi="微软雅黑" w:eastAsia="微软雅黑"/>
          <w:b/>
          <w:sz w:val="72"/>
          <w:szCs w:val="72"/>
        </w:rPr>
      </w:pPr>
    </w:p>
    <w:p>
      <w:pPr>
        <w:spacing w:before="156" w:beforeLines="50" w:after="156" w:afterLines="50"/>
        <w:jc w:val="center"/>
        <w:rPr>
          <w:rFonts w:ascii="微软雅黑" w:hAnsi="微软雅黑" w:eastAsia="微软雅黑"/>
          <w:b/>
          <w:sz w:val="72"/>
          <w:szCs w:val="72"/>
        </w:rPr>
      </w:pPr>
    </w:p>
    <w:p>
      <w:pPr>
        <w:spacing w:before="156" w:beforeLines="50" w:after="156" w:afterLines="50"/>
        <w:jc w:val="center"/>
        <w:rPr>
          <w:rFonts w:ascii="微软雅黑" w:hAnsi="微软雅黑" w:eastAsia="微软雅黑"/>
          <w:b/>
          <w:sz w:val="72"/>
          <w:szCs w:val="72"/>
        </w:rPr>
      </w:pPr>
    </w:p>
    <w:p>
      <w:pPr>
        <w:spacing w:before="156" w:beforeLines="50" w:after="156" w:afterLines="50" w:line="360" w:lineRule="auto"/>
        <w:rPr>
          <w:rFonts w:ascii="微软雅黑" w:hAnsi="微软雅黑" w:eastAsia="微软雅黑"/>
          <w:b/>
          <w:color w:val="000000"/>
          <w:sz w:val="32"/>
          <w:szCs w:val="32"/>
        </w:rPr>
      </w:pPr>
    </w:p>
    <w:p>
      <w:pPr>
        <w:spacing w:before="156" w:beforeLines="50" w:after="156" w:afterLines="50" w:line="360" w:lineRule="auto"/>
        <w:rPr>
          <w:rFonts w:ascii="微软雅黑" w:hAnsi="微软雅黑" w:eastAsia="微软雅黑"/>
          <w:b/>
          <w:color w:val="000000"/>
          <w:sz w:val="32"/>
          <w:szCs w:val="32"/>
        </w:rPr>
      </w:pPr>
    </w:p>
    <w:p>
      <w:pPr>
        <w:spacing w:before="156" w:beforeLines="50" w:after="156" w:afterLines="50" w:line="360" w:lineRule="auto"/>
        <w:rPr>
          <w:rFonts w:ascii="微软雅黑" w:hAnsi="微软雅黑" w:eastAsia="微软雅黑"/>
          <w:b/>
          <w:color w:val="000000"/>
          <w:sz w:val="32"/>
          <w:szCs w:val="32"/>
        </w:rPr>
      </w:pPr>
    </w:p>
    <w:p>
      <w:pPr>
        <w:spacing w:before="156" w:beforeLines="50" w:after="156" w:afterLines="50" w:line="360" w:lineRule="auto"/>
        <w:jc w:val="center"/>
        <w:rPr>
          <w:rFonts w:ascii="微软雅黑" w:hAnsi="微软雅黑" w:eastAsia="微软雅黑"/>
          <w:b/>
          <w:color w:val="000000"/>
          <w:sz w:val="32"/>
          <w:szCs w:val="32"/>
        </w:rPr>
      </w:pPr>
      <w:r>
        <w:rPr>
          <w:rFonts w:hint="eastAsia" w:ascii="微软雅黑" w:hAnsi="微软雅黑" w:eastAsia="微软雅黑"/>
          <w:b/>
          <w:color w:val="000000"/>
          <w:sz w:val="32"/>
          <w:szCs w:val="32"/>
        </w:rPr>
        <w:t xml:space="preserve">    </w:t>
      </w:r>
      <w:r>
        <w:rPr>
          <w:rFonts w:ascii="微软雅黑" w:hAnsi="微软雅黑" w:eastAsia="微软雅黑"/>
          <w:b/>
          <w:color w:val="000000"/>
          <w:sz w:val="32"/>
          <w:szCs w:val="32"/>
        </w:rPr>
        <w:t>武汉天喻教育科技有限公司</w:t>
      </w:r>
    </w:p>
    <w:p>
      <w:pPr>
        <w:spacing w:before="156" w:beforeLines="50" w:after="156" w:afterLines="50" w:line="360" w:lineRule="auto"/>
        <w:jc w:val="center"/>
        <w:rPr>
          <w:rFonts w:ascii="微软雅黑" w:hAnsi="微软雅黑" w:eastAsia="微软雅黑"/>
          <w:b/>
          <w:sz w:val="32"/>
          <w:szCs w:val="32"/>
        </w:rPr>
      </w:pPr>
      <w:r>
        <w:rPr>
          <w:rFonts w:ascii="微软雅黑" w:hAnsi="微软雅黑" w:eastAsia="微软雅黑"/>
          <w:b/>
          <w:color w:val="000000"/>
          <w:sz w:val="32"/>
          <w:szCs w:val="32"/>
        </w:rPr>
        <w:t>201</w:t>
      </w:r>
      <w:r>
        <w:rPr>
          <w:rFonts w:hint="eastAsia" w:ascii="微软雅黑" w:hAnsi="微软雅黑" w:eastAsia="微软雅黑"/>
          <w:b/>
          <w:color w:val="000000"/>
          <w:sz w:val="32"/>
          <w:szCs w:val="32"/>
        </w:rPr>
        <w:t>6</w:t>
      </w:r>
      <w:r>
        <w:rPr>
          <w:rFonts w:ascii="微软雅黑" w:hAnsi="微软雅黑" w:eastAsia="微软雅黑"/>
          <w:b/>
          <w:color w:val="000000"/>
          <w:sz w:val="32"/>
          <w:szCs w:val="32"/>
        </w:rPr>
        <w:t>年</w:t>
      </w:r>
      <w:r>
        <w:rPr>
          <w:rFonts w:hint="eastAsia" w:ascii="微软雅黑" w:hAnsi="微软雅黑" w:eastAsia="微软雅黑"/>
          <w:b/>
          <w:color w:val="000000"/>
          <w:sz w:val="32"/>
          <w:szCs w:val="32"/>
        </w:rPr>
        <w:t>5</w:t>
      </w:r>
      <w:r>
        <w:rPr>
          <w:rFonts w:ascii="微软雅黑" w:hAnsi="微软雅黑" w:eastAsia="微软雅黑"/>
          <w:b/>
          <w:color w:val="000000"/>
          <w:sz w:val="32"/>
          <w:szCs w:val="32"/>
        </w:rPr>
        <w:t>月</w:t>
      </w:r>
    </w:p>
    <w:p>
      <w:pPr>
        <w:pStyle w:val="19"/>
        <w:tabs>
          <w:tab w:val="right" w:leader="dot" w:pos="8306"/>
        </w:tabs>
      </w:pPr>
      <w:r>
        <w:fldChar w:fldCharType="begin"/>
      </w:r>
      <w:r>
        <w:instrText xml:space="preserve">TOC \o "1-3" \h \u </w:instrText>
      </w:r>
      <w:r>
        <w:fldChar w:fldCharType="separate"/>
      </w:r>
      <w:r>
        <w:fldChar w:fldCharType="begin"/>
      </w:r>
      <w:r>
        <w:instrText xml:space="preserve"> HYPERLINK \l "_Toc19867" </w:instrText>
      </w:r>
      <w:r>
        <w:fldChar w:fldCharType="separate"/>
      </w:r>
      <w:r>
        <w:rPr>
          <w:rFonts w:hint="eastAsia" w:ascii="微软雅黑" w:hAnsi="微软雅黑" w:eastAsia="微软雅黑"/>
          <w:szCs w:val="32"/>
        </w:rPr>
        <w:t>教育资源公共服务平台</w:t>
      </w:r>
      <w:r>
        <w:tab/>
      </w:r>
      <w:r>
        <w:fldChar w:fldCharType="begin"/>
      </w:r>
      <w:r>
        <w:instrText xml:space="preserve"> PAGEREF _Toc19867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"_Toc20373" </w:instrText>
      </w:r>
      <w:r>
        <w:fldChar w:fldCharType="separate"/>
      </w:r>
      <w:r>
        <w:rPr>
          <w:rFonts w:hint="eastAsia" w:ascii="微软雅黑" w:hAnsi="微软雅黑" w:eastAsia="微软雅黑"/>
          <w:szCs w:val="32"/>
        </w:rPr>
        <w:t>学校用户使用手册</w:t>
      </w:r>
      <w:r>
        <w:tab/>
      </w:r>
      <w:r>
        <w:fldChar w:fldCharType="begin"/>
      </w:r>
      <w:r>
        <w:instrText xml:space="preserve"> PAGEREF _Toc20373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"_Toc15208" </w:instrText>
      </w:r>
      <w:r>
        <w:fldChar w:fldCharType="separate"/>
      </w:r>
      <w:r>
        <w:rPr>
          <w:rFonts w:hint="eastAsia" w:ascii="微软雅黑" w:hAnsi="微软雅黑" w:eastAsia="微软雅黑"/>
          <w:szCs w:val="28"/>
        </w:rPr>
        <w:t>1．概述</w:t>
      </w:r>
      <w:r>
        <w:tab/>
      </w:r>
      <w:r>
        <w:fldChar w:fldCharType="begin"/>
      </w:r>
      <w:r>
        <w:instrText xml:space="preserve"> PAGEREF _Toc15208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"_Toc31643" </w:instrText>
      </w:r>
      <w:r>
        <w:fldChar w:fldCharType="separate"/>
      </w:r>
      <w:r>
        <w:rPr>
          <w:rFonts w:hint="eastAsia"/>
        </w:rPr>
        <w:t>1.1目的</w:t>
      </w:r>
      <w:r>
        <w:tab/>
      </w:r>
      <w:r>
        <w:fldChar w:fldCharType="begin"/>
      </w:r>
      <w:r>
        <w:instrText xml:space="preserve"> PAGEREF _Toc31643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"_Toc25904" </w:instrText>
      </w:r>
      <w:r>
        <w:fldChar w:fldCharType="separate"/>
      </w:r>
      <w:r>
        <w:rPr>
          <w:rFonts w:hint="eastAsia"/>
        </w:rPr>
        <w:t>1.2功能概述</w:t>
      </w:r>
      <w:r>
        <w:tab/>
      </w:r>
      <w:r>
        <w:fldChar w:fldCharType="begin"/>
      </w:r>
      <w:r>
        <w:instrText xml:space="preserve"> PAGEREF _Toc25904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"_Toc19031" </w:instrText>
      </w:r>
      <w:r>
        <w:fldChar w:fldCharType="separate"/>
      </w:r>
      <w:r>
        <w:rPr>
          <w:rFonts w:hint="eastAsia" w:ascii="微软雅黑" w:hAnsi="微软雅黑" w:eastAsia="微软雅黑"/>
          <w:szCs w:val="28"/>
        </w:rPr>
        <w:t>2．学校空间</w:t>
      </w:r>
      <w:r>
        <w:tab/>
      </w:r>
      <w:r>
        <w:fldChar w:fldCharType="begin"/>
      </w:r>
      <w:r>
        <w:instrText xml:space="preserve"> PAGEREF _Toc19031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"_Toc5082" </w:instrText>
      </w:r>
      <w:r>
        <w:fldChar w:fldCharType="separate"/>
      </w:r>
      <w:r>
        <w:rPr>
          <w:rFonts w:hint="eastAsia"/>
        </w:rPr>
        <w:t>2.1网站导航</w:t>
      </w:r>
      <w:r>
        <w:tab/>
      </w:r>
      <w:r>
        <w:fldChar w:fldCharType="begin"/>
      </w:r>
      <w:r>
        <w:instrText xml:space="preserve"> PAGEREF _Toc5082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"_Toc28760" </w:instrText>
      </w:r>
      <w:r>
        <w:fldChar w:fldCharType="separate"/>
      </w:r>
      <w:r>
        <w:rPr>
          <w:rFonts w:hint="eastAsia"/>
        </w:rPr>
        <w:t>2.2学校资讯</w:t>
      </w:r>
      <w:r>
        <w:tab/>
      </w:r>
      <w:r>
        <w:fldChar w:fldCharType="begin"/>
      </w:r>
      <w:r>
        <w:instrText xml:space="preserve"> PAGEREF _Toc28760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"_Toc1017" </w:instrText>
      </w:r>
      <w:r>
        <w:fldChar w:fldCharType="separate"/>
      </w:r>
      <w:r>
        <w:rPr>
          <w:rFonts w:hint="eastAsia"/>
        </w:rPr>
        <w:t>2.3学校资源</w:t>
      </w:r>
      <w:r>
        <w:tab/>
      </w:r>
      <w:r>
        <w:fldChar w:fldCharType="begin"/>
      </w:r>
      <w:r>
        <w:instrText xml:space="preserve"> PAGEREF _Toc1017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"_Toc4409" </w:instrText>
      </w:r>
      <w:r>
        <w:fldChar w:fldCharType="separate"/>
      </w:r>
      <w:r>
        <w:rPr>
          <w:rFonts w:hint="eastAsia"/>
        </w:rPr>
        <w:t>2.4教师成员</w:t>
      </w:r>
      <w:r>
        <w:tab/>
      </w:r>
      <w:r>
        <w:fldChar w:fldCharType="begin"/>
      </w:r>
      <w:r>
        <w:instrText xml:space="preserve"> PAGEREF _Toc4409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"_Toc1731" </w:instrText>
      </w:r>
      <w:r>
        <w:fldChar w:fldCharType="separate"/>
      </w:r>
      <w:r>
        <w:rPr>
          <w:rFonts w:hint="eastAsia"/>
        </w:rPr>
        <w:t>2.5学生成员</w:t>
      </w:r>
      <w:r>
        <w:tab/>
      </w:r>
      <w:r>
        <w:fldChar w:fldCharType="begin"/>
      </w:r>
      <w:r>
        <w:instrText xml:space="preserve"> PAGEREF _Toc1731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"_Toc11573" </w:instrText>
      </w:r>
      <w:r>
        <w:fldChar w:fldCharType="separate"/>
      </w:r>
      <w:r>
        <w:rPr>
          <w:rFonts w:hint="eastAsia"/>
        </w:rPr>
        <w:t>2.</w:t>
      </w:r>
      <w:r>
        <w:t>6家长成员</w:t>
      </w:r>
      <w:r>
        <w:tab/>
      </w:r>
      <w:r>
        <w:fldChar w:fldCharType="begin"/>
      </w:r>
      <w:r>
        <w:instrText xml:space="preserve"> PAGEREF _Toc11573 </w:instrText>
      </w:r>
      <w:r>
        <w:fldChar w:fldCharType="separate"/>
      </w:r>
      <w:r>
        <w:t>5</w:t>
      </w:r>
      <w:r>
        <w:fldChar w:fldCharType="end"/>
      </w:r>
      <w:r>
        <w:fldChar w:fldCharType="end"/>
      </w:r>
    </w:p>
    <w:p>
      <w:pPr>
        <w:pStyle w:val="14"/>
        <w:tabs>
          <w:tab w:val="right" w:leader="dot" w:pos="8306"/>
        </w:tabs>
      </w:pPr>
      <w:r>
        <w:fldChar w:fldCharType="begin"/>
      </w:r>
      <w:r>
        <w:instrText xml:space="preserve"> HYPERLINK \l "_Toc18400" </w:instrText>
      </w:r>
      <w:r>
        <w:fldChar w:fldCharType="separate"/>
      </w:r>
      <w:r>
        <w:rPr>
          <w:rFonts w:hint="eastAsia"/>
        </w:rPr>
        <w:t>2.7学校应用</w:t>
      </w:r>
      <w:r>
        <w:tab/>
      </w:r>
      <w:r>
        <w:fldChar w:fldCharType="begin"/>
      </w:r>
      <w:r>
        <w:instrText xml:space="preserve"> PAGEREF _Toc18400 </w:instrText>
      </w:r>
      <w:r>
        <w:fldChar w:fldCharType="separate"/>
      </w:r>
      <w:r>
        <w:t>5</w:t>
      </w:r>
      <w:r>
        <w:fldChar w:fldCharType="end"/>
      </w:r>
      <w:r>
        <w:fldChar w:fldCharType="end"/>
      </w:r>
    </w:p>
    <w:p>
      <w:pPr>
        <w:pStyle w:val="19"/>
        <w:tabs>
          <w:tab w:val="right" w:leader="dot" w:pos="8306"/>
        </w:tabs>
      </w:pPr>
      <w:r>
        <w:fldChar w:fldCharType="begin"/>
      </w:r>
      <w:r>
        <w:instrText xml:space="preserve"> HYPERLINK \l "_Toc9286" </w:instrText>
      </w:r>
      <w:r>
        <w:fldChar w:fldCharType="separate"/>
      </w:r>
      <w:r>
        <w:rPr>
          <w:rFonts w:hint="eastAsia" w:ascii="微软雅黑" w:hAnsi="微软雅黑" w:eastAsia="微软雅黑"/>
          <w:szCs w:val="28"/>
        </w:rPr>
        <w:t>3.资源</w:t>
      </w:r>
      <w:r>
        <w:tab/>
      </w:r>
      <w:r>
        <w:fldChar w:fldCharType="begin"/>
      </w:r>
      <w:r>
        <w:instrText xml:space="preserve"> PAGEREF _Toc9286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"_Toc18063" </w:instrText>
      </w:r>
      <w:r>
        <w:fldChar w:fldCharType="separate"/>
      </w:r>
      <w:r>
        <w:rPr>
          <w:rFonts w:hint="eastAsia"/>
        </w:rPr>
        <w:t>3.1学科资源首页</w:t>
      </w:r>
      <w:r>
        <w:tab/>
      </w:r>
      <w:r>
        <w:fldChar w:fldCharType="begin"/>
      </w:r>
      <w:r>
        <w:instrText xml:space="preserve"> PAGEREF _Toc18063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"_Toc17208" </w:instrText>
      </w:r>
      <w:r>
        <w:fldChar w:fldCharType="separate"/>
      </w:r>
      <w:r>
        <w:rPr>
          <w:rFonts w:hint="eastAsia"/>
        </w:rPr>
        <w:t>3.2学科资源列表</w:t>
      </w:r>
      <w:r>
        <w:tab/>
      </w:r>
      <w:r>
        <w:fldChar w:fldCharType="begin"/>
      </w:r>
      <w:r>
        <w:instrText xml:space="preserve"> PAGEREF _Toc17208 </w:instrText>
      </w:r>
      <w:r>
        <w:fldChar w:fldCharType="separate"/>
      </w:r>
      <w:r>
        <w:t>7</w:t>
      </w:r>
      <w:r>
        <w:fldChar w:fldCharType="end"/>
      </w:r>
      <w:r>
        <w:fldChar w:fldCharType="end"/>
      </w:r>
    </w:p>
    <w:p>
      <w:pPr>
        <w:pStyle w:val="14"/>
        <w:tabs>
          <w:tab w:val="right" w:leader="dot" w:pos="8306"/>
        </w:tabs>
      </w:pPr>
      <w:r>
        <w:fldChar w:fldCharType="begin"/>
      </w:r>
      <w:r>
        <w:instrText xml:space="preserve"> HYPERLINK \l "_Toc17636" </w:instrText>
      </w:r>
      <w:r>
        <w:fldChar w:fldCharType="separate"/>
      </w:r>
      <w:r>
        <w:rPr>
          <w:rFonts w:hint="eastAsia"/>
        </w:rPr>
        <w:t>3.3学科资源详情</w:t>
      </w:r>
      <w:r>
        <w:tab/>
      </w:r>
      <w:r>
        <w:fldChar w:fldCharType="begin"/>
      </w:r>
      <w:r>
        <w:instrText xml:space="preserve"> PAGEREF _Toc17636 </w:instrText>
      </w:r>
      <w:r>
        <w:fldChar w:fldCharType="separate"/>
      </w:r>
      <w:r>
        <w:t>7</w:t>
      </w:r>
      <w:r>
        <w:fldChar w:fldCharType="end"/>
      </w:r>
      <w:r>
        <w:fldChar w:fldCharType="end"/>
      </w:r>
    </w:p>
    <w:p>
      <w:pPr>
        <w:pStyle w:val="14"/>
        <w:tabs>
          <w:tab w:val="right" w:leader="dot" w:pos="8306"/>
        </w:tabs>
      </w:pPr>
      <w:r>
        <w:fldChar w:fldCharType="begin"/>
      </w:r>
      <w:r>
        <w:instrText xml:space="preserve"> HYPERLINK \l "_Toc12889" </w:instrText>
      </w:r>
      <w:r>
        <w:fldChar w:fldCharType="separate"/>
      </w:r>
      <w:r>
        <w:rPr>
          <w:rFonts w:hint="eastAsia"/>
        </w:rPr>
        <w:t>4 应用中心</w:t>
      </w:r>
      <w:r>
        <w:tab/>
      </w:r>
      <w:r>
        <w:fldChar w:fldCharType="begin"/>
      </w:r>
      <w:r>
        <w:instrText xml:space="preserve"> PAGEREF _Toc12889 </w:instrText>
      </w:r>
      <w:r>
        <w:fldChar w:fldCharType="separate"/>
      </w:r>
      <w:r>
        <w:t>9</w:t>
      </w:r>
      <w:r>
        <w:fldChar w:fldCharType="end"/>
      </w:r>
      <w:r>
        <w:fldChar w:fldCharType="end"/>
      </w:r>
    </w:p>
    <w:p>
      <w:pPr>
        <w:pStyle w:val="14"/>
        <w:tabs>
          <w:tab w:val="right" w:leader="dot" w:pos="8306"/>
        </w:tabs>
      </w:pPr>
      <w:r>
        <w:fldChar w:fldCharType="begin"/>
      </w:r>
      <w:r>
        <w:instrText xml:space="preserve"> HYPERLINK \l "_Toc17983" </w:instrText>
      </w:r>
      <w:r>
        <w:fldChar w:fldCharType="separate"/>
      </w:r>
      <w:r>
        <w:rPr>
          <w:rFonts w:hint="eastAsia"/>
        </w:rPr>
        <w:t>4.1应用中心简介</w:t>
      </w:r>
      <w:r>
        <w:tab/>
      </w:r>
      <w:r>
        <w:fldChar w:fldCharType="begin"/>
      </w:r>
      <w:r>
        <w:instrText xml:space="preserve"> PAGEREF _Toc17983 </w:instrText>
      </w:r>
      <w:r>
        <w:fldChar w:fldCharType="separate"/>
      </w:r>
      <w:r>
        <w:t>9</w:t>
      </w:r>
      <w:r>
        <w:fldChar w:fldCharType="end"/>
      </w:r>
      <w:r>
        <w:fldChar w:fldCharType="end"/>
      </w:r>
    </w:p>
    <w:p>
      <w:pPr>
        <w:pStyle w:val="14"/>
        <w:tabs>
          <w:tab w:val="right" w:leader="dot" w:pos="8306"/>
        </w:tabs>
      </w:pPr>
      <w:r>
        <w:fldChar w:fldCharType="begin"/>
      </w:r>
      <w:r>
        <w:instrText xml:space="preserve"> HYPERLINK \l "_Toc6832" </w:instrText>
      </w:r>
      <w:r>
        <w:fldChar w:fldCharType="separate"/>
      </w:r>
      <w:r>
        <w:rPr>
          <w:rFonts w:hint="eastAsia"/>
        </w:rPr>
        <w:t>4.2查看应用</w:t>
      </w:r>
      <w:r>
        <w:tab/>
      </w:r>
      <w:r>
        <w:fldChar w:fldCharType="begin"/>
      </w:r>
      <w:r>
        <w:instrText xml:space="preserve"> PAGEREF _Toc6832 </w:instrText>
      </w:r>
      <w:r>
        <w:fldChar w:fldCharType="separate"/>
      </w:r>
      <w:r>
        <w:t>9</w:t>
      </w:r>
      <w:r>
        <w:fldChar w:fldCharType="end"/>
      </w:r>
      <w:r>
        <w:fldChar w:fldCharType="end"/>
      </w:r>
    </w:p>
    <w:p>
      <w:pPr>
        <w:pStyle w:val="19"/>
        <w:tabs>
          <w:tab w:val="right" w:leader="dot" w:pos="8306"/>
        </w:tabs>
      </w:pPr>
      <w:r>
        <w:fldChar w:fldCharType="begin"/>
      </w:r>
      <w:r>
        <w:instrText xml:space="preserve"> HYPERLINK \l "_Toc15908" </w:instrText>
      </w:r>
      <w:r>
        <w:fldChar w:fldCharType="separate"/>
      </w:r>
      <w:r>
        <w:rPr>
          <w:rFonts w:hint="eastAsia" w:ascii="微软雅黑" w:hAnsi="微软雅黑" w:eastAsia="微软雅黑"/>
          <w:szCs w:val="28"/>
        </w:rPr>
        <w:t>5．发现</w:t>
      </w:r>
      <w:r>
        <w:tab/>
      </w:r>
      <w:r>
        <w:fldChar w:fldCharType="begin"/>
      </w:r>
      <w:r>
        <w:instrText xml:space="preserve"> PAGEREF _Toc15908 </w:instrText>
      </w:r>
      <w:r>
        <w:fldChar w:fldCharType="separate"/>
      </w:r>
      <w:r>
        <w:t>10</w:t>
      </w:r>
      <w:r>
        <w:fldChar w:fldCharType="end"/>
      </w:r>
      <w:r>
        <w:fldChar w:fldCharType="end"/>
      </w:r>
    </w:p>
    <w:p>
      <w:pPr>
        <w:pStyle w:val="14"/>
        <w:tabs>
          <w:tab w:val="right" w:leader="dot" w:pos="8306"/>
        </w:tabs>
      </w:pPr>
      <w:r>
        <w:fldChar w:fldCharType="begin"/>
      </w:r>
      <w:r>
        <w:instrText xml:space="preserve"> HYPERLINK \l "_Toc15839" </w:instrText>
      </w:r>
      <w:r>
        <w:fldChar w:fldCharType="separate"/>
      </w:r>
      <w:r>
        <w:rPr>
          <w:rFonts w:hint="eastAsia"/>
        </w:rPr>
        <w:t>5.1机构</w:t>
      </w:r>
      <w:r>
        <w:tab/>
      </w:r>
      <w:r>
        <w:fldChar w:fldCharType="begin"/>
      </w:r>
      <w:r>
        <w:instrText xml:space="preserve"> PAGEREF _Toc15839 </w:instrText>
      </w:r>
      <w:r>
        <w:fldChar w:fldCharType="separate"/>
      </w:r>
      <w:r>
        <w:t>11</w:t>
      </w:r>
      <w:r>
        <w:fldChar w:fldCharType="end"/>
      </w:r>
      <w:r>
        <w:fldChar w:fldCharType="end"/>
      </w:r>
    </w:p>
    <w:p>
      <w:pPr>
        <w:pStyle w:val="14"/>
        <w:tabs>
          <w:tab w:val="right" w:leader="dot" w:pos="8306"/>
        </w:tabs>
      </w:pPr>
      <w:r>
        <w:fldChar w:fldCharType="begin"/>
      </w:r>
      <w:r>
        <w:instrText xml:space="preserve"> HYPERLINK \l "_Toc23321" </w:instrText>
      </w:r>
      <w:r>
        <w:fldChar w:fldCharType="separate"/>
      </w:r>
      <w:r>
        <w:rPr>
          <w:rFonts w:hint="eastAsia"/>
        </w:rPr>
        <w:t>5.2学校</w:t>
      </w:r>
      <w:r>
        <w:tab/>
      </w:r>
      <w:r>
        <w:fldChar w:fldCharType="begin"/>
      </w:r>
      <w:r>
        <w:instrText xml:space="preserve"> PAGEREF _Toc23321 </w:instrText>
      </w:r>
      <w:r>
        <w:fldChar w:fldCharType="separate"/>
      </w:r>
      <w:r>
        <w:t>11</w:t>
      </w:r>
      <w:r>
        <w:fldChar w:fldCharType="end"/>
      </w:r>
      <w:r>
        <w:fldChar w:fldCharType="end"/>
      </w:r>
    </w:p>
    <w:p>
      <w:pPr>
        <w:pStyle w:val="14"/>
        <w:tabs>
          <w:tab w:val="right" w:leader="dot" w:pos="8306"/>
        </w:tabs>
      </w:pPr>
      <w:r>
        <w:fldChar w:fldCharType="begin"/>
      </w:r>
      <w:r>
        <w:instrText xml:space="preserve"> HYPERLINK \l "_Toc24091" </w:instrText>
      </w:r>
      <w:r>
        <w:fldChar w:fldCharType="separate"/>
      </w:r>
      <w:r>
        <w:rPr>
          <w:rFonts w:hint="eastAsia"/>
        </w:rPr>
        <w:t>5.3班级</w:t>
      </w:r>
      <w:r>
        <w:tab/>
      </w:r>
      <w:r>
        <w:fldChar w:fldCharType="begin"/>
      </w:r>
      <w:r>
        <w:instrText xml:space="preserve"> PAGEREF _Toc24091 </w:instrText>
      </w:r>
      <w:r>
        <w:fldChar w:fldCharType="separate"/>
      </w:r>
      <w:r>
        <w:t>12</w:t>
      </w:r>
      <w:r>
        <w:fldChar w:fldCharType="end"/>
      </w:r>
      <w:r>
        <w:fldChar w:fldCharType="end"/>
      </w:r>
    </w:p>
    <w:p>
      <w:pPr>
        <w:pStyle w:val="14"/>
        <w:tabs>
          <w:tab w:val="right" w:leader="dot" w:pos="8306"/>
        </w:tabs>
      </w:pPr>
      <w:r>
        <w:fldChar w:fldCharType="begin"/>
      </w:r>
      <w:r>
        <w:instrText xml:space="preserve"> HYPERLINK \l "_Toc30009" </w:instrText>
      </w:r>
      <w:r>
        <w:fldChar w:fldCharType="separate"/>
      </w:r>
      <w:r>
        <w:rPr>
          <w:rFonts w:hint="eastAsia"/>
        </w:rPr>
        <w:t>5.4教师</w:t>
      </w:r>
      <w:r>
        <w:tab/>
      </w:r>
      <w:r>
        <w:fldChar w:fldCharType="begin"/>
      </w:r>
      <w:r>
        <w:instrText xml:space="preserve"> PAGEREF _Toc30009 </w:instrText>
      </w:r>
      <w:r>
        <w:fldChar w:fldCharType="separate"/>
      </w:r>
      <w:r>
        <w:t>13</w:t>
      </w:r>
      <w:r>
        <w:fldChar w:fldCharType="end"/>
      </w:r>
      <w:r>
        <w:fldChar w:fldCharType="end"/>
      </w:r>
    </w:p>
    <w:p>
      <w:pPr>
        <w:pStyle w:val="14"/>
        <w:tabs>
          <w:tab w:val="right" w:leader="dot" w:pos="8306"/>
        </w:tabs>
      </w:pPr>
      <w:r>
        <w:fldChar w:fldCharType="begin"/>
      </w:r>
      <w:r>
        <w:instrText xml:space="preserve"> HYPERLINK \l "_Toc32478" </w:instrText>
      </w:r>
      <w:r>
        <w:fldChar w:fldCharType="separate"/>
      </w:r>
      <w:r>
        <w:rPr>
          <w:rFonts w:hint="eastAsia"/>
        </w:rPr>
        <w:t>5.5学生</w:t>
      </w:r>
      <w:r>
        <w:tab/>
      </w:r>
      <w:r>
        <w:fldChar w:fldCharType="begin"/>
      </w:r>
      <w:r>
        <w:instrText xml:space="preserve"> PAGEREF _Toc32478 </w:instrText>
      </w:r>
      <w:r>
        <w:fldChar w:fldCharType="separate"/>
      </w:r>
      <w:r>
        <w:t>13</w:t>
      </w:r>
      <w:r>
        <w:fldChar w:fldCharType="end"/>
      </w:r>
      <w:r>
        <w:fldChar w:fldCharType="end"/>
      </w:r>
    </w:p>
    <w:p>
      <w:pPr>
        <w:pStyle w:val="14"/>
        <w:tabs>
          <w:tab w:val="right" w:leader="dot" w:pos="8306"/>
        </w:tabs>
      </w:pPr>
      <w:r>
        <w:fldChar w:fldCharType="begin"/>
      </w:r>
      <w:r>
        <w:instrText xml:space="preserve"> HYPERLINK \l "_Toc9885" </w:instrText>
      </w:r>
      <w:r>
        <w:fldChar w:fldCharType="separate"/>
      </w:r>
      <w:r>
        <w:rPr>
          <w:rFonts w:hint="eastAsia"/>
        </w:rPr>
        <w:t>5.6家长</w:t>
      </w:r>
      <w:r>
        <w:tab/>
      </w:r>
      <w:r>
        <w:fldChar w:fldCharType="begin"/>
      </w:r>
      <w:r>
        <w:instrText xml:space="preserve"> PAGEREF _Toc9885 </w:instrText>
      </w:r>
      <w:r>
        <w:fldChar w:fldCharType="separate"/>
      </w:r>
      <w:r>
        <w:t>14</w:t>
      </w:r>
      <w:r>
        <w:fldChar w:fldCharType="end"/>
      </w:r>
      <w:r>
        <w:fldChar w:fldCharType="end"/>
      </w:r>
    </w:p>
    <w:p>
      <w:pPr>
        <w:pStyle w:val="14"/>
        <w:tabs>
          <w:tab w:val="right" w:leader="dot" w:pos="8306"/>
        </w:tabs>
      </w:pPr>
      <w:r>
        <w:fldChar w:fldCharType="begin"/>
      </w:r>
      <w:r>
        <w:instrText xml:space="preserve"> HYPERLINK \l "_Toc3142" </w:instrText>
      </w:r>
      <w:r>
        <w:fldChar w:fldCharType="separate"/>
      </w:r>
      <w:r>
        <w:rPr>
          <w:rFonts w:hint="eastAsia"/>
        </w:rPr>
        <w:t>5.7文章</w:t>
      </w:r>
      <w:r>
        <w:tab/>
      </w:r>
      <w:r>
        <w:fldChar w:fldCharType="begin"/>
      </w:r>
      <w:r>
        <w:instrText xml:space="preserve"> PAGEREF _Toc3142 </w:instrText>
      </w:r>
      <w:r>
        <w:fldChar w:fldCharType="separate"/>
      </w:r>
      <w:r>
        <w:t>15</w:t>
      </w:r>
      <w:r>
        <w:fldChar w:fldCharType="end"/>
      </w:r>
      <w:r>
        <w:fldChar w:fldCharType="end"/>
      </w:r>
    </w:p>
    <w:p>
      <w:pPr>
        <w:pStyle w:val="14"/>
        <w:tabs>
          <w:tab w:val="right" w:leader="dot" w:pos="8306"/>
        </w:tabs>
      </w:pPr>
      <w:r>
        <w:fldChar w:fldCharType="begin"/>
      </w:r>
      <w:r>
        <w:instrText xml:space="preserve"> HYPERLINK \l "_Toc969" </w:instrText>
      </w:r>
      <w:r>
        <w:fldChar w:fldCharType="separate"/>
      </w:r>
      <w:r>
        <w:rPr>
          <w:rFonts w:hint="eastAsia"/>
        </w:rPr>
        <w:t>5.8名师工作室</w:t>
      </w:r>
      <w:r>
        <w:tab/>
      </w:r>
      <w:r>
        <w:fldChar w:fldCharType="begin"/>
      </w:r>
      <w:r>
        <w:instrText xml:space="preserve"> PAGEREF _Toc969 </w:instrText>
      </w:r>
      <w:r>
        <w:fldChar w:fldCharType="separate"/>
      </w:r>
      <w:r>
        <w:t>16</w:t>
      </w:r>
      <w:r>
        <w:fldChar w:fldCharType="end"/>
      </w:r>
      <w:r>
        <w:fldChar w:fldCharType="end"/>
      </w:r>
    </w:p>
    <w:p>
      <w:pPr>
        <w:pStyle w:val="19"/>
        <w:tabs>
          <w:tab w:val="right" w:leader="dot" w:pos="8306"/>
        </w:tabs>
      </w:pPr>
      <w:r>
        <w:fldChar w:fldCharType="begin"/>
      </w:r>
      <w:r>
        <w:instrText xml:space="preserve"> HYPERLINK \l "_Toc9783" </w:instrText>
      </w:r>
      <w:r>
        <w:fldChar w:fldCharType="separate"/>
      </w:r>
      <w:r>
        <w:rPr>
          <w:rFonts w:hint="eastAsia" w:ascii="微软雅黑" w:hAnsi="微软雅黑" w:eastAsia="微软雅黑"/>
          <w:szCs w:val="28"/>
        </w:rPr>
        <w:t>6．社区</w:t>
      </w:r>
      <w:r>
        <w:tab/>
      </w:r>
      <w:r>
        <w:fldChar w:fldCharType="begin"/>
      </w:r>
      <w:r>
        <w:instrText xml:space="preserve"> PAGEREF _Toc9783 </w:instrText>
      </w:r>
      <w:r>
        <w:fldChar w:fldCharType="separate"/>
      </w:r>
      <w:r>
        <w:t>17</w:t>
      </w:r>
      <w:r>
        <w:fldChar w:fldCharType="end"/>
      </w:r>
      <w:r>
        <w:fldChar w:fldCharType="end"/>
      </w:r>
    </w:p>
    <w:p>
      <w:pPr>
        <w:pStyle w:val="14"/>
        <w:tabs>
          <w:tab w:val="right" w:leader="dot" w:pos="8306"/>
        </w:tabs>
      </w:pPr>
      <w:r>
        <w:fldChar w:fldCharType="begin"/>
      </w:r>
      <w:r>
        <w:instrText xml:space="preserve"> HYPERLINK \l "_Toc23740" </w:instrText>
      </w:r>
      <w:r>
        <w:fldChar w:fldCharType="separate"/>
      </w:r>
      <w:r>
        <w:rPr>
          <w:rFonts w:hint="eastAsia"/>
        </w:rPr>
        <w:t>6.1专题社区列表</w:t>
      </w:r>
      <w:r>
        <w:tab/>
      </w:r>
      <w:r>
        <w:fldChar w:fldCharType="begin"/>
      </w:r>
      <w:r>
        <w:instrText xml:space="preserve"> PAGEREF _Toc23740 </w:instrText>
      </w:r>
      <w:r>
        <w:fldChar w:fldCharType="separate"/>
      </w:r>
      <w:r>
        <w:t>17</w:t>
      </w:r>
      <w:r>
        <w:fldChar w:fldCharType="end"/>
      </w:r>
      <w:r>
        <w:fldChar w:fldCharType="end"/>
      </w:r>
    </w:p>
    <w:p>
      <w:pPr>
        <w:pStyle w:val="14"/>
        <w:tabs>
          <w:tab w:val="right" w:leader="dot" w:pos="8306"/>
        </w:tabs>
      </w:pPr>
      <w:r>
        <w:fldChar w:fldCharType="begin"/>
      </w:r>
      <w:r>
        <w:instrText xml:space="preserve"> HYPERLINK \l "_Toc30134" </w:instrText>
      </w:r>
      <w:r>
        <w:fldChar w:fldCharType="separate"/>
      </w:r>
      <w:r>
        <w:rPr>
          <w:rFonts w:hint="eastAsia"/>
        </w:rPr>
        <w:t>6.2申请加入专题教育社区</w:t>
      </w:r>
      <w:r>
        <w:tab/>
      </w:r>
      <w:r>
        <w:fldChar w:fldCharType="begin"/>
      </w:r>
      <w:r>
        <w:instrText xml:space="preserve"> PAGEREF _Toc30134 </w:instrText>
      </w:r>
      <w:r>
        <w:fldChar w:fldCharType="separate"/>
      </w:r>
      <w:r>
        <w:t>21</w:t>
      </w:r>
      <w:r>
        <w:fldChar w:fldCharType="end"/>
      </w:r>
      <w:r>
        <w:fldChar w:fldCharType="end"/>
      </w:r>
    </w:p>
    <w:p>
      <w:pPr>
        <w:pStyle w:val="19"/>
        <w:tabs>
          <w:tab w:val="right" w:leader="dot" w:pos="8306"/>
        </w:tabs>
      </w:pPr>
      <w:r>
        <w:fldChar w:fldCharType="begin"/>
      </w:r>
      <w:r>
        <w:instrText xml:space="preserve"> HYPERLINK \l "_Toc29529" </w:instrText>
      </w:r>
      <w:r>
        <w:fldChar w:fldCharType="separate"/>
      </w:r>
      <w:r>
        <w:rPr>
          <w:rFonts w:hint="eastAsia" w:ascii="微软雅黑" w:hAnsi="微软雅黑" w:eastAsia="微软雅黑"/>
          <w:szCs w:val="28"/>
        </w:rPr>
        <w:t>7．管理</w:t>
      </w:r>
      <w:r>
        <w:tab/>
      </w:r>
      <w:r>
        <w:fldChar w:fldCharType="begin"/>
      </w:r>
      <w:r>
        <w:instrText xml:space="preserve"> PAGEREF _Toc29529 </w:instrText>
      </w:r>
      <w:r>
        <w:fldChar w:fldCharType="separate"/>
      </w:r>
      <w:r>
        <w:t>22</w:t>
      </w:r>
      <w:r>
        <w:fldChar w:fldCharType="end"/>
      </w:r>
      <w:r>
        <w:fldChar w:fldCharType="end"/>
      </w:r>
    </w:p>
    <w:p>
      <w:pPr>
        <w:pStyle w:val="14"/>
        <w:tabs>
          <w:tab w:val="right" w:leader="dot" w:pos="8306"/>
        </w:tabs>
      </w:pPr>
      <w:r>
        <w:fldChar w:fldCharType="begin"/>
      </w:r>
      <w:r>
        <w:instrText xml:space="preserve"> HYPERLINK \l "_Toc26152" </w:instrText>
      </w:r>
      <w:r>
        <w:fldChar w:fldCharType="separate"/>
      </w:r>
      <w:r>
        <w:rPr>
          <w:rFonts w:hint="eastAsia"/>
        </w:rPr>
        <w:t>7.1内容管理</w:t>
      </w:r>
      <w:r>
        <w:tab/>
      </w:r>
      <w:r>
        <w:fldChar w:fldCharType="begin"/>
      </w:r>
      <w:r>
        <w:instrText xml:space="preserve"> PAGEREF _Toc26152 </w:instrText>
      </w:r>
      <w:r>
        <w:fldChar w:fldCharType="separate"/>
      </w:r>
      <w:r>
        <w:t>23</w:t>
      </w:r>
      <w:r>
        <w:fldChar w:fldCharType="end"/>
      </w:r>
      <w:r>
        <w:fldChar w:fldCharType="end"/>
      </w:r>
    </w:p>
    <w:p>
      <w:pPr>
        <w:pStyle w:val="14"/>
        <w:tabs>
          <w:tab w:val="right" w:leader="dot" w:pos="8306"/>
        </w:tabs>
      </w:pPr>
      <w:r>
        <w:fldChar w:fldCharType="begin"/>
      </w:r>
      <w:r>
        <w:instrText xml:space="preserve"> HYPERLINK \l "_Toc14917" </w:instrText>
      </w:r>
      <w:r>
        <w:fldChar w:fldCharType="separate"/>
      </w:r>
      <w:r>
        <w:rPr>
          <w:rFonts w:hint="eastAsia"/>
        </w:rPr>
        <w:t>7.2学校资源</w:t>
      </w:r>
      <w:r>
        <w:tab/>
      </w:r>
      <w:r>
        <w:fldChar w:fldCharType="begin"/>
      </w:r>
      <w:r>
        <w:instrText xml:space="preserve"> PAGEREF _Toc14917 </w:instrText>
      </w:r>
      <w:r>
        <w:fldChar w:fldCharType="separate"/>
      </w:r>
      <w:r>
        <w:t>25</w:t>
      </w:r>
      <w:r>
        <w:fldChar w:fldCharType="end"/>
      </w:r>
      <w:r>
        <w:fldChar w:fldCharType="end"/>
      </w:r>
    </w:p>
    <w:p>
      <w:pPr>
        <w:pStyle w:val="14"/>
        <w:tabs>
          <w:tab w:val="right" w:leader="dot" w:pos="8306"/>
        </w:tabs>
      </w:pPr>
      <w:r>
        <w:fldChar w:fldCharType="begin"/>
      </w:r>
      <w:r>
        <w:instrText xml:space="preserve"> HYPERLINK \l "_Toc10567" </w:instrText>
      </w:r>
      <w:r>
        <w:fldChar w:fldCharType="separate"/>
      </w:r>
      <w:r>
        <w:rPr>
          <w:rFonts w:hint="eastAsia"/>
        </w:rPr>
        <w:t>7.3班级管理</w:t>
      </w:r>
      <w:r>
        <w:tab/>
      </w:r>
      <w:r>
        <w:fldChar w:fldCharType="begin"/>
      </w:r>
      <w:r>
        <w:instrText xml:space="preserve"> PAGEREF _Toc10567 </w:instrText>
      </w:r>
      <w:r>
        <w:fldChar w:fldCharType="separate"/>
      </w:r>
      <w:r>
        <w:t>28</w:t>
      </w:r>
      <w:r>
        <w:fldChar w:fldCharType="end"/>
      </w:r>
      <w:r>
        <w:fldChar w:fldCharType="end"/>
      </w:r>
    </w:p>
    <w:p>
      <w:pPr>
        <w:pStyle w:val="14"/>
        <w:tabs>
          <w:tab w:val="right" w:leader="dot" w:pos="8306"/>
        </w:tabs>
      </w:pPr>
      <w:r>
        <w:fldChar w:fldCharType="begin"/>
      </w:r>
      <w:r>
        <w:instrText xml:space="preserve"> HYPERLINK \l "_Toc1891" </w:instrText>
      </w:r>
      <w:r>
        <w:fldChar w:fldCharType="separate"/>
      </w:r>
      <w:r>
        <w:rPr>
          <w:rFonts w:hint="eastAsia"/>
        </w:rPr>
        <w:t>7.4成员管理</w:t>
      </w:r>
      <w:r>
        <w:tab/>
      </w:r>
      <w:r>
        <w:fldChar w:fldCharType="begin"/>
      </w:r>
      <w:r>
        <w:instrText xml:space="preserve"> PAGEREF _Toc1891 </w:instrText>
      </w:r>
      <w:r>
        <w:fldChar w:fldCharType="separate"/>
      </w:r>
      <w:r>
        <w:t>31</w:t>
      </w:r>
      <w:r>
        <w:fldChar w:fldCharType="end"/>
      </w:r>
      <w:r>
        <w:fldChar w:fldCharType="end"/>
      </w:r>
    </w:p>
    <w:p>
      <w:pPr>
        <w:pStyle w:val="19"/>
        <w:tabs>
          <w:tab w:val="right" w:leader="dot" w:pos="8306"/>
        </w:tabs>
      </w:pPr>
      <w:r>
        <w:fldChar w:fldCharType="begin"/>
      </w:r>
      <w:r>
        <w:instrText xml:space="preserve"> HYPERLINK \l "_Toc25620" </w:instrText>
      </w:r>
      <w:r>
        <w:fldChar w:fldCharType="separate"/>
      </w:r>
      <w:r>
        <w:rPr>
          <w:rFonts w:hint="eastAsia" w:ascii="微软雅黑" w:hAnsi="微软雅黑" w:eastAsia="微软雅黑"/>
          <w:szCs w:val="28"/>
        </w:rPr>
        <w:t>8．消息中心</w:t>
      </w:r>
      <w:r>
        <w:tab/>
      </w:r>
      <w:r>
        <w:fldChar w:fldCharType="begin"/>
      </w:r>
      <w:r>
        <w:instrText xml:space="preserve"> PAGEREF _Toc25620 </w:instrText>
      </w:r>
      <w:r>
        <w:fldChar w:fldCharType="separate"/>
      </w:r>
      <w:r>
        <w:t>40</w:t>
      </w:r>
      <w:r>
        <w:fldChar w:fldCharType="end"/>
      </w:r>
      <w:r>
        <w:fldChar w:fldCharType="end"/>
      </w:r>
    </w:p>
    <w:p>
      <w:pPr>
        <w:pStyle w:val="14"/>
        <w:tabs>
          <w:tab w:val="right" w:leader="dot" w:pos="8306"/>
        </w:tabs>
      </w:pPr>
      <w:r>
        <w:fldChar w:fldCharType="begin"/>
      </w:r>
      <w:r>
        <w:instrText xml:space="preserve"> HYPERLINK \l "_Toc16288" </w:instrText>
      </w:r>
      <w:r>
        <w:fldChar w:fldCharType="separate"/>
      </w:r>
      <w:r>
        <w:rPr>
          <w:rFonts w:hint="eastAsia"/>
        </w:rPr>
        <w:t>8.1系统消息</w:t>
      </w:r>
      <w:r>
        <w:tab/>
      </w:r>
      <w:r>
        <w:fldChar w:fldCharType="begin"/>
      </w:r>
      <w:r>
        <w:instrText xml:space="preserve"> PAGEREF _Toc16288 </w:instrText>
      </w:r>
      <w:r>
        <w:fldChar w:fldCharType="separate"/>
      </w:r>
      <w:r>
        <w:t>40</w:t>
      </w:r>
      <w:r>
        <w:fldChar w:fldCharType="end"/>
      </w:r>
      <w:r>
        <w:fldChar w:fldCharType="end"/>
      </w:r>
    </w:p>
    <w:p>
      <w:pPr>
        <w:pStyle w:val="14"/>
        <w:tabs>
          <w:tab w:val="right" w:leader="dot" w:pos="8306"/>
        </w:tabs>
      </w:pPr>
      <w:r>
        <w:fldChar w:fldCharType="begin"/>
      </w:r>
      <w:r>
        <w:instrText xml:space="preserve"> HYPERLINK \l "_Toc5139" </w:instrText>
      </w:r>
      <w:r>
        <w:fldChar w:fldCharType="separate"/>
      </w:r>
      <w:r>
        <w:rPr>
          <w:rFonts w:hint="eastAsia"/>
        </w:rPr>
        <w:t>8.2提醒消息</w:t>
      </w:r>
      <w:r>
        <w:tab/>
      </w:r>
      <w:r>
        <w:fldChar w:fldCharType="begin"/>
      </w:r>
      <w:r>
        <w:instrText xml:space="preserve"> PAGEREF _Toc5139 </w:instrText>
      </w:r>
      <w:r>
        <w:fldChar w:fldCharType="separate"/>
      </w:r>
      <w:r>
        <w:t>40</w:t>
      </w:r>
      <w:r>
        <w:fldChar w:fldCharType="end"/>
      </w:r>
      <w:r>
        <w:fldChar w:fldCharType="end"/>
      </w:r>
    </w:p>
    <w:p>
      <w:pPr>
        <w:pStyle w:val="14"/>
        <w:tabs>
          <w:tab w:val="right" w:leader="dot" w:pos="8306"/>
        </w:tabs>
      </w:pPr>
      <w:r>
        <w:fldChar w:fldCharType="begin"/>
      </w:r>
      <w:r>
        <w:instrText xml:space="preserve"> HYPERLINK \l "_Toc28073" </w:instrText>
      </w:r>
      <w:r>
        <w:fldChar w:fldCharType="separate"/>
      </w:r>
      <w:r>
        <w:rPr>
          <w:rFonts w:hint="eastAsia"/>
        </w:rPr>
        <w:t>8.3应用消息</w:t>
      </w:r>
      <w:r>
        <w:tab/>
      </w:r>
      <w:r>
        <w:fldChar w:fldCharType="begin"/>
      </w:r>
      <w:r>
        <w:instrText xml:space="preserve"> PAGEREF _Toc28073 </w:instrText>
      </w:r>
      <w:r>
        <w:fldChar w:fldCharType="separate"/>
      </w:r>
      <w:r>
        <w:t>41</w:t>
      </w:r>
      <w:r>
        <w:fldChar w:fldCharType="end"/>
      </w:r>
      <w:r>
        <w:fldChar w:fldCharType="end"/>
      </w:r>
    </w:p>
    <w:p>
      <w:pPr>
        <w:pStyle w:val="14"/>
        <w:tabs>
          <w:tab w:val="right" w:leader="dot" w:pos="8306"/>
        </w:tabs>
      </w:pPr>
      <w:r>
        <w:fldChar w:fldCharType="begin"/>
      </w:r>
      <w:r>
        <w:instrText xml:space="preserve"> HYPERLINK \l "_Toc30599" </w:instrText>
      </w:r>
      <w:r>
        <w:fldChar w:fldCharType="separate"/>
      </w:r>
      <w:r>
        <w:rPr>
          <w:rFonts w:hint="eastAsia"/>
        </w:rPr>
        <w:t>8.4站内信</w:t>
      </w:r>
      <w:r>
        <w:tab/>
      </w:r>
      <w:r>
        <w:fldChar w:fldCharType="begin"/>
      </w:r>
      <w:r>
        <w:instrText xml:space="preserve"> PAGEREF _Toc30599 </w:instrText>
      </w:r>
      <w:r>
        <w:fldChar w:fldCharType="separate"/>
      </w:r>
      <w:r>
        <w:t>41</w:t>
      </w:r>
      <w:r>
        <w:fldChar w:fldCharType="end"/>
      </w:r>
      <w:r>
        <w:fldChar w:fldCharType="end"/>
      </w:r>
    </w:p>
    <w:p>
      <w:pPr>
        <w:pStyle w:val="14"/>
        <w:tabs>
          <w:tab w:val="right" w:leader="dot" w:pos="8306"/>
        </w:tabs>
      </w:pPr>
      <w:r>
        <w:fldChar w:fldCharType="begin"/>
      </w:r>
      <w:r>
        <w:instrText xml:space="preserve"> HYPERLINK \l "_Toc958" </w:instrText>
      </w:r>
      <w:r>
        <w:fldChar w:fldCharType="separate"/>
      </w:r>
      <w:r>
        <w:rPr>
          <w:rFonts w:hint="eastAsia"/>
        </w:rPr>
        <w:t>8.5收、发件箱</w:t>
      </w:r>
      <w:r>
        <w:tab/>
      </w:r>
      <w:r>
        <w:fldChar w:fldCharType="begin"/>
      </w:r>
      <w:r>
        <w:instrText xml:space="preserve"> PAGEREF _Toc958 </w:instrText>
      </w:r>
      <w:r>
        <w:fldChar w:fldCharType="separate"/>
      </w:r>
      <w:r>
        <w:t>41</w:t>
      </w:r>
      <w:r>
        <w:fldChar w:fldCharType="end"/>
      </w:r>
      <w:r>
        <w:fldChar w:fldCharType="end"/>
      </w:r>
    </w:p>
    <w:p>
      <w:pPr>
        <w:pStyle w:val="14"/>
        <w:tabs>
          <w:tab w:val="right" w:leader="dot" w:pos="8296"/>
        </w:tabs>
        <w:sectPr>
          <w:footerReference r:id="rId3" w:type="default"/>
          <w:pgSz w:w="11906" w:h="16838"/>
          <w:pgMar w:top="1440" w:right="1800" w:bottom="1440" w:left="1800" w:header="851" w:footer="992" w:gutter="0"/>
          <w:cols w:space="720" w:num="1"/>
          <w:docGrid w:type="lines" w:linePitch="312" w:charSpace="0"/>
        </w:sectPr>
      </w:pPr>
      <w:r>
        <w:fldChar w:fldCharType="end"/>
      </w:r>
    </w:p>
    <w:p>
      <w:pPr>
        <w:pStyle w:val="12"/>
        <w:ind w:firstLine="0"/>
        <w:jc w:val="center"/>
        <w:outlineLvl w:val="0"/>
        <w:rPr>
          <w:rFonts w:ascii="微软雅黑" w:hAnsi="微软雅黑" w:eastAsia="微软雅黑"/>
          <w:b/>
          <w:sz w:val="32"/>
          <w:szCs w:val="32"/>
          <w:lang w:eastAsia="zh-CN"/>
        </w:rPr>
      </w:pPr>
      <w:r>
        <w:rPr>
          <w:rFonts w:hint="eastAsia" w:ascii="微软雅黑" w:hAnsi="微软雅黑" w:eastAsia="微软雅黑"/>
          <w:b/>
          <w:sz w:val="32"/>
          <w:szCs w:val="32"/>
          <w:lang w:eastAsia="zh-CN"/>
        </w:rPr>
        <w:t>教育资源公共服务平台</w:t>
      </w:r>
    </w:p>
    <w:p>
      <w:pPr>
        <w:pStyle w:val="12"/>
        <w:ind w:firstLine="0"/>
        <w:jc w:val="center"/>
        <w:outlineLvl w:val="0"/>
        <w:rPr>
          <w:rFonts w:ascii="微软雅黑" w:hAnsi="微软雅黑" w:eastAsia="微软雅黑"/>
          <w:b/>
          <w:sz w:val="32"/>
          <w:szCs w:val="32"/>
          <w:lang w:eastAsia="zh-CN"/>
        </w:rPr>
      </w:pPr>
      <w:bookmarkStart w:id="0" w:name="_Toc20373"/>
      <w:bookmarkStart w:id="1" w:name="_Toc427247848"/>
      <w:r>
        <w:rPr>
          <w:rFonts w:hint="eastAsia" w:ascii="微软雅黑" w:hAnsi="微软雅黑" w:eastAsia="微软雅黑"/>
          <w:b/>
          <w:sz w:val="32"/>
          <w:szCs w:val="32"/>
          <w:lang w:eastAsia="zh-CN"/>
        </w:rPr>
        <w:t>学校用户使用手册</w:t>
      </w:r>
      <w:bookmarkEnd w:id="0"/>
      <w:bookmarkEnd w:id="1"/>
    </w:p>
    <w:p>
      <w:pPr>
        <w:pStyle w:val="12"/>
        <w:ind w:firstLine="0"/>
        <w:rPr>
          <w:rFonts w:ascii="微软雅黑" w:hAnsi="微软雅黑" w:eastAsia="微软雅黑"/>
          <w:b/>
          <w:sz w:val="28"/>
          <w:szCs w:val="28"/>
          <w:lang w:eastAsia="zh-CN"/>
        </w:rPr>
      </w:pPr>
    </w:p>
    <w:p>
      <w:pPr>
        <w:pStyle w:val="12"/>
        <w:ind w:firstLine="0"/>
        <w:outlineLvl w:val="0"/>
        <w:rPr>
          <w:rFonts w:ascii="微软雅黑" w:hAnsi="微软雅黑" w:eastAsia="微软雅黑"/>
          <w:b/>
          <w:sz w:val="28"/>
          <w:szCs w:val="28"/>
          <w:lang w:eastAsia="zh-CN"/>
        </w:rPr>
      </w:pPr>
      <w:bookmarkStart w:id="2" w:name="_Toc427247849"/>
      <w:bookmarkStart w:id="3" w:name="_Toc15208"/>
      <w:r>
        <w:rPr>
          <w:rFonts w:hint="eastAsia" w:ascii="微软雅黑" w:hAnsi="微软雅黑" w:eastAsia="微软雅黑"/>
          <w:b/>
          <w:sz w:val="28"/>
          <w:szCs w:val="28"/>
          <w:lang w:eastAsia="zh-CN"/>
        </w:rPr>
        <w:t>1．概述</w:t>
      </w:r>
      <w:bookmarkEnd w:id="2"/>
      <w:bookmarkEnd w:id="3"/>
    </w:p>
    <w:p>
      <w:pPr>
        <w:pStyle w:val="4"/>
      </w:pPr>
      <w:bookmarkStart w:id="4" w:name="_Toc357773412"/>
      <w:bookmarkStart w:id="5" w:name="_Toc31643"/>
      <w:bookmarkStart w:id="6" w:name="_Toc427247850"/>
      <w:r>
        <w:rPr>
          <w:rFonts w:hint="eastAsia"/>
        </w:rPr>
        <w:t>1.1目的</w:t>
      </w:r>
      <w:bookmarkEnd w:id="4"/>
      <w:bookmarkEnd w:id="5"/>
      <w:bookmarkEnd w:id="6"/>
    </w:p>
    <w:p>
      <w:pPr>
        <w:pStyle w:val="12"/>
        <w:ind w:firstLine="0"/>
        <w:rPr>
          <w:rFonts w:ascii="微软雅黑" w:hAnsi="微软雅黑" w:eastAsia="微软雅黑"/>
          <w:sz w:val="24"/>
          <w:lang w:eastAsia="zh-CN"/>
        </w:rPr>
      </w:pPr>
      <w:r>
        <w:rPr>
          <w:rFonts w:hint="eastAsia" w:ascii="微软雅黑" w:hAnsi="微软雅黑" w:eastAsia="微软雅黑"/>
          <w:sz w:val="24"/>
          <w:lang w:eastAsia="zh-CN"/>
        </w:rPr>
        <w:tab/>
      </w:r>
      <w:r>
        <w:rPr>
          <w:rFonts w:hint="eastAsia" w:ascii="微软雅黑" w:hAnsi="微软雅黑" w:eastAsia="微软雅黑"/>
          <w:sz w:val="24"/>
          <w:lang w:eastAsia="zh-CN"/>
        </w:rPr>
        <w:t>本文档描述了教育资源公共服务平台学校用户的操作方法，为学校用户使用本平台提供参考和依据。</w:t>
      </w:r>
    </w:p>
    <w:p>
      <w:pPr>
        <w:pStyle w:val="12"/>
        <w:ind w:firstLine="0"/>
        <w:rPr>
          <w:rFonts w:ascii="微软雅黑" w:hAnsi="微软雅黑" w:eastAsia="微软雅黑"/>
          <w:b/>
          <w:sz w:val="24"/>
          <w:lang w:eastAsia="zh-CN"/>
        </w:rPr>
      </w:pPr>
    </w:p>
    <w:p>
      <w:pPr>
        <w:pStyle w:val="4"/>
      </w:pPr>
      <w:bookmarkStart w:id="7" w:name="_Toc357773413"/>
      <w:bookmarkStart w:id="8" w:name="_Toc25904"/>
      <w:bookmarkStart w:id="9" w:name="_Toc427247851"/>
      <w:r>
        <w:rPr>
          <w:rFonts w:hint="eastAsia"/>
        </w:rPr>
        <w:t>1.2功能概述</w:t>
      </w:r>
      <w:bookmarkEnd w:id="7"/>
      <w:bookmarkEnd w:id="8"/>
      <w:bookmarkEnd w:id="9"/>
    </w:p>
    <w:p>
      <w:pPr>
        <w:pStyle w:val="12"/>
        <w:ind w:firstLine="0"/>
        <w:rPr>
          <w:rFonts w:ascii="微软雅黑" w:hAnsi="微软雅黑" w:eastAsia="微软雅黑"/>
          <w:sz w:val="24"/>
          <w:lang w:eastAsia="zh-CN"/>
        </w:rPr>
      </w:pPr>
      <w:r>
        <w:rPr>
          <w:rFonts w:hint="eastAsia" w:ascii="微软雅黑" w:hAnsi="微软雅黑" w:eastAsia="微软雅黑"/>
          <w:sz w:val="24"/>
          <w:lang w:eastAsia="zh-CN"/>
        </w:rPr>
        <w:tab/>
      </w:r>
      <w:r>
        <w:rPr>
          <w:rFonts w:hint="eastAsia" w:ascii="微软雅黑" w:hAnsi="微软雅黑" w:eastAsia="微软雅黑"/>
          <w:sz w:val="24"/>
          <w:lang w:eastAsia="zh-CN"/>
        </w:rPr>
        <w:t>教育资源公共服务平台面向学校用户包括以下功能：学校空间、资源、应用中心、发现、教育社区、用户中心、消息中心以及学校管理等功能服务。</w:t>
      </w:r>
    </w:p>
    <w:p>
      <w:pPr>
        <w:pStyle w:val="12"/>
        <w:ind w:firstLine="0"/>
        <w:outlineLvl w:val="0"/>
        <w:rPr>
          <w:rFonts w:ascii="微软雅黑" w:hAnsi="微软雅黑" w:eastAsia="微软雅黑"/>
          <w:b/>
          <w:color w:val="FF0000"/>
          <w:sz w:val="28"/>
          <w:szCs w:val="28"/>
          <w:lang w:eastAsia="zh-CN"/>
        </w:rPr>
      </w:pPr>
      <w:bookmarkStart w:id="10" w:name="_Toc19031"/>
      <w:bookmarkStart w:id="11" w:name="_Toc427247856"/>
      <w:r>
        <w:rPr>
          <w:rFonts w:hint="eastAsia" w:ascii="微软雅黑" w:hAnsi="微软雅黑" w:eastAsia="微软雅黑"/>
          <w:b/>
          <w:sz w:val="28"/>
          <w:szCs w:val="28"/>
          <w:lang w:eastAsia="zh-CN"/>
        </w:rPr>
        <w:t>2．学校空间</w:t>
      </w:r>
      <w:bookmarkEnd w:id="10"/>
      <w:bookmarkEnd w:id="11"/>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登录进入学校空间，显示如下图。</w:t>
      </w:r>
    </w:p>
    <w:p>
      <w:pPr>
        <w:pStyle w:val="12"/>
        <w:ind w:firstLine="0"/>
        <w:rPr>
          <w:rFonts w:ascii="微软雅黑" w:hAnsi="微软雅黑" w:eastAsia="微软雅黑"/>
          <w:sz w:val="24"/>
          <w:lang w:eastAsia="zh-CN"/>
        </w:rPr>
      </w:pPr>
      <w:r>
        <w:rPr>
          <w:lang w:eastAsia="zh-CN"/>
        </w:rPr>
        <w:drawing>
          <wp:inline distT="0" distB="0" distL="114300" distR="114300">
            <wp:extent cx="5274310" cy="2777490"/>
            <wp:effectExtent l="0" t="0" r="2540" b="3810"/>
            <wp:docPr id="3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8"/>
                    <pic:cNvPicPr>
                      <a:picLocks noChangeAspect="1"/>
                    </pic:cNvPicPr>
                  </pic:nvPicPr>
                  <pic:blipFill>
                    <a:blip r:embed="rId6"/>
                    <a:stretch>
                      <a:fillRect/>
                    </a:stretch>
                  </pic:blipFill>
                  <pic:spPr>
                    <a:xfrm>
                      <a:off x="0" y="0"/>
                      <a:ext cx="5274310" cy="2777490"/>
                    </a:xfrm>
                    <a:prstGeom prst="rect">
                      <a:avLst/>
                    </a:prstGeom>
                    <a:noFill/>
                    <a:ln w="9525">
                      <a:noFill/>
                      <a:miter/>
                    </a:ln>
                  </pic:spPr>
                </pic:pic>
              </a:graphicData>
            </a:graphic>
          </wp:inline>
        </w:drawing>
      </w:r>
    </w:p>
    <w:p>
      <w:pPr>
        <w:pStyle w:val="4"/>
        <w:spacing w:line="360" w:lineRule="auto"/>
      </w:pPr>
      <w:bookmarkStart w:id="12" w:name="_Toc427247857"/>
      <w:bookmarkStart w:id="13" w:name="_Toc5082"/>
      <w:r>
        <w:rPr>
          <w:rFonts w:hint="eastAsia"/>
        </w:rPr>
        <w:t>2.1网站导航</w:t>
      </w:r>
      <w:bookmarkEnd w:id="12"/>
      <w:bookmarkEnd w:id="13"/>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首页：“教育资源公共服务平台”学校空间首页。</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资讯：点击进入</w:t>
      </w:r>
      <w:r>
        <w:rPr>
          <w:rFonts w:ascii="微软雅黑" w:hAnsi="微软雅黑" w:eastAsia="微软雅黑"/>
          <w:sz w:val="24"/>
          <w:lang w:eastAsia="zh-CN"/>
        </w:rPr>
        <w:t>”</w:t>
      </w:r>
      <w:r>
        <w:rPr>
          <w:rFonts w:hint="eastAsia" w:ascii="微软雅黑" w:hAnsi="微软雅黑" w:eastAsia="微软雅黑"/>
          <w:sz w:val="24"/>
          <w:lang w:eastAsia="zh-CN"/>
        </w:rPr>
        <w:t>资讯</w:t>
      </w:r>
      <w:r>
        <w:rPr>
          <w:rFonts w:ascii="微软雅黑" w:hAnsi="微软雅黑" w:eastAsia="微软雅黑"/>
          <w:sz w:val="24"/>
          <w:lang w:eastAsia="zh-CN"/>
        </w:rPr>
        <w:t>”</w:t>
      </w:r>
      <w:r>
        <w:rPr>
          <w:rFonts w:hint="eastAsia" w:ascii="微软雅黑" w:hAnsi="微软雅黑" w:eastAsia="微软雅黑"/>
          <w:sz w:val="24"/>
          <w:lang w:eastAsia="zh-CN"/>
        </w:rPr>
        <w:t>，用户可以按照不同的分类查看学校发布的资讯。</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文章：点击进入“文章”可以查看学校老师发表的文章。</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工作室：可以查看、进入本校老师的名师工作室。</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本校资源：查看本校老师上报并公开或者学校管理员自己上传的资源。</w:t>
      </w:r>
    </w:p>
    <w:p>
      <w:pPr>
        <w:spacing w:line="360" w:lineRule="auto"/>
        <w:rPr>
          <w:rFonts w:ascii="微软雅黑" w:hAnsi="微软雅黑" w:eastAsia="微软雅黑" w:cs="Times New Roman"/>
          <w:sz w:val="24"/>
          <w:szCs w:val="24"/>
        </w:rPr>
      </w:pPr>
      <w:r>
        <w:rPr>
          <w:rFonts w:hint="eastAsia" w:ascii="微软雅黑" w:hAnsi="微软雅黑" w:eastAsia="微软雅黑" w:cs="Times New Roman"/>
          <w:sz w:val="24"/>
          <w:szCs w:val="24"/>
        </w:rPr>
        <w:t xml:space="preserve">    通过学校主页，学生可以查看本校最新公告、学校资源、学校班级、教师成员、学生成员等信息。</w:t>
      </w:r>
    </w:p>
    <w:p>
      <w:pPr>
        <w:spacing w:line="360" w:lineRule="auto"/>
        <w:jc w:val="center"/>
      </w:pPr>
    </w:p>
    <w:p>
      <w:pPr>
        <w:spacing w:line="360" w:lineRule="auto"/>
        <w:jc w:val="center"/>
      </w:pPr>
    </w:p>
    <w:p>
      <w:pPr>
        <w:spacing w:line="360" w:lineRule="auto"/>
        <w:jc w:val="center"/>
        <w:rPr>
          <w:rFonts w:ascii="微软雅黑" w:hAnsi="微软雅黑" w:eastAsia="微软雅黑"/>
          <w:b/>
          <w:sz w:val="28"/>
          <w:szCs w:val="28"/>
        </w:rPr>
      </w:pPr>
    </w:p>
    <w:p>
      <w:pPr>
        <w:pStyle w:val="4"/>
        <w:spacing w:line="360" w:lineRule="auto"/>
      </w:pPr>
      <w:bookmarkStart w:id="14" w:name="_Toc365467048"/>
      <w:bookmarkStart w:id="15" w:name="_Toc365454756"/>
      <w:bookmarkStart w:id="16" w:name="_Toc427246817"/>
      <w:bookmarkStart w:id="17" w:name="_Toc427247858"/>
      <w:bookmarkStart w:id="18" w:name="_Toc28760"/>
      <w:r>
        <w:rPr>
          <w:rFonts w:hint="eastAsia"/>
        </w:rPr>
        <w:t>2.</w:t>
      </w:r>
      <w:bookmarkEnd w:id="14"/>
      <w:bookmarkEnd w:id="15"/>
      <w:r>
        <w:rPr>
          <w:rFonts w:hint="eastAsia"/>
        </w:rPr>
        <w:t>2学校</w:t>
      </w:r>
      <w:bookmarkEnd w:id="16"/>
      <w:r>
        <w:rPr>
          <w:rFonts w:hint="eastAsia"/>
        </w:rPr>
        <w:t>资讯</w:t>
      </w:r>
      <w:bookmarkEnd w:id="17"/>
      <w:bookmarkEnd w:id="18"/>
    </w:p>
    <w:p>
      <w:pPr>
        <w:spacing w:line="360" w:lineRule="auto"/>
        <w:ind w:firstLine="480" w:firstLineChars="200"/>
        <w:rPr>
          <w:rFonts w:ascii="微软雅黑" w:hAnsi="微软雅黑" w:eastAsia="微软雅黑" w:cs="Times New Roman"/>
          <w:sz w:val="24"/>
          <w:szCs w:val="24"/>
        </w:rPr>
      </w:pPr>
      <w:r>
        <w:rPr>
          <w:rFonts w:hint="eastAsia" w:ascii="微软雅黑" w:hAnsi="微软雅黑" w:eastAsia="微软雅黑" w:cs="Times New Roman"/>
          <w:sz w:val="24"/>
          <w:szCs w:val="24"/>
        </w:rPr>
        <w:t>学校公告可以查看学校的及时资讯。</w:t>
      </w:r>
    </w:p>
    <w:p/>
    <w:p>
      <w:r>
        <w:tab/>
      </w:r>
      <w:r>
        <w:rPr>
          <w:rFonts w:hint="eastAsia"/>
        </w:rPr>
        <w:tab/>
      </w:r>
      <w:r>
        <w:drawing>
          <wp:inline distT="0" distB="0" distL="114300" distR="114300">
            <wp:extent cx="5264785" cy="2251075"/>
            <wp:effectExtent l="0" t="0" r="12065" b="15875"/>
            <wp:docPr id="3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9"/>
                    <pic:cNvPicPr>
                      <a:picLocks noChangeAspect="1"/>
                    </pic:cNvPicPr>
                  </pic:nvPicPr>
                  <pic:blipFill>
                    <a:blip r:embed="rId7"/>
                    <a:stretch>
                      <a:fillRect/>
                    </a:stretch>
                  </pic:blipFill>
                  <pic:spPr>
                    <a:xfrm>
                      <a:off x="0" y="0"/>
                      <a:ext cx="5264785" cy="2251075"/>
                    </a:xfrm>
                    <a:prstGeom prst="rect">
                      <a:avLst/>
                    </a:prstGeom>
                    <a:noFill/>
                    <a:ln w="9525">
                      <a:noFill/>
                      <a:miter/>
                    </a:ln>
                  </pic:spPr>
                </pic:pic>
              </a:graphicData>
            </a:graphic>
          </wp:inline>
        </w:drawing>
      </w:r>
    </w:p>
    <w:p>
      <w:pPr>
        <w:spacing w:line="360" w:lineRule="auto"/>
        <w:ind w:firstLine="420" w:firstLineChars="200"/>
        <w:jc w:val="center"/>
      </w:pPr>
    </w:p>
    <w:p>
      <w:pPr>
        <w:pStyle w:val="4"/>
        <w:spacing w:line="360" w:lineRule="auto"/>
      </w:pPr>
      <w:bookmarkStart w:id="19" w:name="_Toc427247859"/>
      <w:bookmarkStart w:id="20" w:name="_Toc365454758"/>
      <w:bookmarkStart w:id="21" w:name="_Toc365467050"/>
      <w:bookmarkStart w:id="22" w:name="_Toc427246818"/>
      <w:bookmarkStart w:id="23" w:name="_Toc1017"/>
      <w:bookmarkStart w:id="24" w:name="_Toc365467049"/>
      <w:bookmarkStart w:id="25" w:name="_Toc365454757"/>
      <w:r>
        <w:rPr>
          <w:rFonts w:hint="eastAsia"/>
        </w:rPr>
        <w:t>2.3学校资源</w:t>
      </w:r>
      <w:bookmarkEnd w:id="19"/>
      <w:bookmarkEnd w:id="20"/>
      <w:bookmarkEnd w:id="21"/>
      <w:bookmarkEnd w:id="22"/>
      <w:bookmarkEnd w:id="23"/>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学校资源为本校内学生共享的资源列表。资源列表展现资源的名称、上传时间、大小等信息。用户可以下载班级资源或将其保持到个人网盘上。学校资源分为视频、图片、音乐、文档、压缩包等多种类型。</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学校资源目录分为教材目录和校本目录。教材目录是按照不同版本的教材不同的学段、学科、册别和类型来查看资源；校本目录是按照文件夹分类显示资源。</w:t>
      </w:r>
    </w:p>
    <w:p>
      <w:pPr>
        <w:spacing w:line="360" w:lineRule="auto"/>
        <w:ind w:firstLine="420" w:firstLineChars="200"/>
      </w:pPr>
    </w:p>
    <w:p>
      <w:r>
        <w:drawing>
          <wp:inline distT="0" distB="0" distL="114300" distR="114300">
            <wp:extent cx="5270500" cy="2499360"/>
            <wp:effectExtent l="0" t="0" r="6350" b="15240"/>
            <wp:docPr id="3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1"/>
                    <pic:cNvPicPr>
                      <a:picLocks noChangeAspect="1"/>
                    </pic:cNvPicPr>
                  </pic:nvPicPr>
                  <pic:blipFill>
                    <a:blip r:embed="rId8"/>
                    <a:stretch>
                      <a:fillRect/>
                    </a:stretch>
                  </pic:blipFill>
                  <pic:spPr>
                    <a:xfrm>
                      <a:off x="0" y="0"/>
                      <a:ext cx="5270500" cy="2499360"/>
                    </a:xfrm>
                    <a:prstGeom prst="rect">
                      <a:avLst/>
                    </a:prstGeom>
                    <a:noFill/>
                    <a:ln w="9525">
                      <a:noFill/>
                      <a:miter/>
                    </a:ln>
                  </pic:spPr>
                </pic:pic>
              </a:graphicData>
            </a:graphic>
          </wp:inline>
        </w:drawing>
      </w:r>
    </w:p>
    <w:p>
      <w:r>
        <w:drawing>
          <wp:inline distT="0" distB="0" distL="114300" distR="114300">
            <wp:extent cx="5262245" cy="2129790"/>
            <wp:effectExtent l="0" t="0" r="14605" b="3810"/>
            <wp:docPr id="4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2"/>
                    <pic:cNvPicPr>
                      <a:picLocks noChangeAspect="1"/>
                    </pic:cNvPicPr>
                  </pic:nvPicPr>
                  <pic:blipFill>
                    <a:blip r:embed="rId9"/>
                    <a:stretch>
                      <a:fillRect/>
                    </a:stretch>
                  </pic:blipFill>
                  <pic:spPr>
                    <a:xfrm>
                      <a:off x="0" y="0"/>
                      <a:ext cx="5262245" cy="2129790"/>
                    </a:xfrm>
                    <a:prstGeom prst="rect">
                      <a:avLst/>
                    </a:prstGeom>
                    <a:noFill/>
                    <a:ln w="9525">
                      <a:noFill/>
                      <a:miter/>
                    </a:ln>
                  </pic:spPr>
                </pic:pic>
              </a:graphicData>
            </a:graphic>
          </wp:inline>
        </w:drawing>
      </w:r>
    </w:p>
    <w:p/>
    <w:p/>
    <w:p/>
    <w:p/>
    <w:bookmarkEnd w:id="24"/>
    <w:bookmarkEnd w:id="25"/>
    <w:p/>
    <w:p>
      <w:pPr>
        <w:pStyle w:val="4"/>
        <w:spacing w:line="360" w:lineRule="auto"/>
      </w:pPr>
      <w:bookmarkStart w:id="26" w:name="_Toc427246820"/>
      <w:bookmarkStart w:id="27" w:name="_Toc365467052"/>
      <w:bookmarkStart w:id="28" w:name="_Toc365454760"/>
      <w:bookmarkStart w:id="29" w:name="_Toc427247860"/>
      <w:bookmarkStart w:id="30" w:name="_Toc4409"/>
      <w:r>
        <w:rPr>
          <w:rFonts w:hint="eastAsia"/>
        </w:rPr>
        <w:t>2.4教师成员</w:t>
      </w:r>
      <w:bookmarkEnd w:id="26"/>
      <w:bookmarkEnd w:id="27"/>
      <w:bookmarkEnd w:id="28"/>
      <w:bookmarkEnd w:id="29"/>
      <w:bookmarkEnd w:id="30"/>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列出本校所有教师名单，可查看教师的用户名、姓名、性别、科目、联系方式以及状态等。</w:t>
      </w:r>
    </w:p>
    <w:p>
      <w:r>
        <w:drawing>
          <wp:inline distT="0" distB="0" distL="114300" distR="114300">
            <wp:extent cx="5266690" cy="2565400"/>
            <wp:effectExtent l="0" t="0" r="10160" b="6350"/>
            <wp:docPr id="4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3"/>
                    <pic:cNvPicPr>
                      <a:picLocks noChangeAspect="1"/>
                    </pic:cNvPicPr>
                  </pic:nvPicPr>
                  <pic:blipFill>
                    <a:blip r:embed="rId10"/>
                    <a:stretch>
                      <a:fillRect/>
                    </a:stretch>
                  </pic:blipFill>
                  <pic:spPr>
                    <a:xfrm>
                      <a:off x="0" y="0"/>
                      <a:ext cx="5266690" cy="2565400"/>
                    </a:xfrm>
                    <a:prstGeom prst="rect">
                      <a:avLst/>
                    </a:prstGeom>
                    <a:noFill/>
                    <a:ln w="9525">
                      <a:noFill/>
                      <a:miter/>
                    </a:ln>
                  </pic:spPr>
                </pic:pic>
              </a:graphicData>
            </a:graphic>
          </wp:inline>
        </w:drawing>
      </w:r>
    </w:p>
    <w:p/>
    <w:p>
      <w:pPr>
        <w:pStyle w:val="4"/>
        <w:spacing w:line="360" w:lineRule="auto"/>
      </w:pPr>
      <w:bookmarkStart w:id="31" w:name="_Toc427246821"/>
      <w:bookmarkStart w:id="32" w:name="_Toc365467053"/>
      <w:bookmarkStart w:id="33" w:name="_Toc365454761"/>
      <w:bookmarkStart w:id="34" w:name="_Toc427247861"/>
      <w:bookmarkStart w:id="35" w:name="_Toc1731"/>
      <w:r>
        <w:rPr>
          <w:rFonts w:hint="eastAsia"/>
        </w:rPr>
        <w:t>2.5学生成员</w:t>
      </w:r>
      <w:bookmarkEnd w:id="31"/>
      <w:bookmarkEnd w:id="32"/>
      <w:bookmarkEnd w:id="33"/>
      <w:bookmarkEnd w:id="34"/>
      <w:bookmarkEnd w:id="35"/>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列出本校所有学生名单，可查看学生的用户名、姓名、性别、所在班级、联系方式以及状态等。</w:t>
      </w:r>
    </w:p>
    <w:p>
      <w:pPr>
        <w:spacing w:line="360" w:lineRule="auto"/>
      </w:pPr>
      <w:r>
        <w:drawing>
          <wp:inline distT="0" distB="0" distL="114300" distR="114300">
            <wp:extent cx="5273040" cy="2144395"/>
            <wp:effectExtent l="0" t="0" r="3810" b="8255"/>
            <wp:docPr id="4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5"/>
                    <pic:cNvPicPr>
                      <a:picLocks noChangeAspect="1"/>
                    </pic:cNvPicPr>
                  </pic:nvPicPr>
                  <pic:blipFill>
                    <a:blip r:embed="rId11"/>
                    <a:stretch>
                      <a:fillRect/>
                    </a:stretch>
                  </pic:blipFill>
                  <pic:spPr>
                    <a:xfrm>
                      <a:off x="0" y="0"/>
                      <a:ext cx="5273040" cy="2144395"/>
                    </a:xfrm>
                    <a:prstGeom prst="rect">
                      <a:avLst/>
                    </a:prstGeom>
                    <a:noFill/>
                    <a:ln w="9525">
                      <a:noFill/>
                      <a:miter/>
                    </a:ln>
                  </pic:spPr>
                </pic:pic>
              </a:graphicData>
            </a:graphic>
          </wp:inline>
        </w:drawing>
      </w:r>
    </w:p>
    <w:p>
      <w:pPr>
        <w:spacing w:line="360" w:lineRule="auto"/>
      </w:pPr>
    </w:p>
    <w:p>
      <w:pPr>
        <w:pStyle w:val="4"/>
        <w:spacing w:line="360" w:lineRule="auto"/>
      </w:pPr>
      <w:bookmarkStart w:id="36" w:name="_Toc427247862"/>
      <w:bookmarkStart w:id="37" w:name="_Toc11573"/>
      <w:bookmarkStart w:id="38" w:name="_Toc427246822"/>
      <w:r>
        <w:rPr>
          <w:rFonts w:hint="eastAsia"/>
        </w:rPr>
        <w:t>2.</w:t>
      </w:r>
      <w:r>
        <w:t>6家长成员</w:t>
      </w:r>
      <w:bookmarkEnd w:id="36"/>
      <w:bookmarkEnd w:id="37"/>
    </w:p>
    <w:p>
      <w:pPr>
        <w:rPr>
          <w:rFonts w:ascii="微软雅黑" w:hAnsi="微软雅黑" w:eastAsia="微软雅黑"/>
          <w:sz w:val="24"/>
        </w:rPr>
      </w:pPr>
      <w:r>
        <w:rPr>
          <w:rFonts w:hint="eastAsia" w:ascii="微软雅黑" w:hAnsi="微软雅黑" w:eastAsia="微软雅黑"/>
          <w:sz w:val="24"/>
        </w:rPr>
        <w:t>列出本校所有学生名单，可查看家长的用户名、姓名、性别、所在班级、联系方式以及状态等</w:t>
      </w:r>
    </w:p>
    <w:p>
      <w:r>
        <w:drawing>
          <wp:inline distT="0" distB="0" distL="114300" distR="114300">
            <wp:extent cx="5262880" cy="2442210"/>
            <wp:effectExtent l="0" t="0" r="13970" b="15240"/>
            <wp:docPr id="4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6"/>
                    <pic:cNvPicPr>
                      <a:picLocks noChangeAspect="1"/>
                    </pic:cNvPicPr>
                  </pic:nvPicPr>
                  <pic:blipFill>
                    <a:blip r:embed="rId12"/>
                    <a:stretch>
                      <a:fillRect/>
                    </a:stretch>
                  </pic:blipFill>
                  <pic:spPr>
                    <a:xfrm>
                      <a:off x="0" y="0"/>
                      <a:ext cx="5262880" cy="2442210"/>
                    </a:xfrm>
                    <a:prstGeom prst="rect">
                      <a:avLst/>
                    </a:prstGeom>
                    <a:noFill/>
                    <a:ln w="9525">
                      <a:noFill/>
                      <a:miter/>
                    </a:ln>
                  </pic:spPr>
                </pic:pic>
              </a:graphicData>
            </a:graphic>
          </wp:inline>
        </w:drawing>
      </w:r>
    </w:p>
    <w:p>
      <w:pPr>
        <w:pStyle w:val="4"/>
        <w:spacing w:line="360" w:lineRule="auto"/>
      </w:pPr>
      <w:bookmarkStart w:id="39" w:name="_Toc427247863"/>
      <w:bookmarkStart w:id="40" w:name="_Toc18400"/>
      <w:r>
        <w:rPr>
          <w:rFonts w:hint="eastAsia"/>
        </w:rPr>
        <w:t>2.7学校应用</w:t>
      </w:r>
      <w:bookmarkEnd w:id="38"/>
      <w:bookmarkEnd w:id="39"/>
      <w:bookmarkEnd w:id="40"/>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展示学校添加、选购或上级机构为学校购买添加的教学固定应用，本校教师可以利用学校应用开展教学、教研、教务等相关工作。</w:t>
      </w:r>
    </w:p>
    <w:p>
      <w:pPr>
        <w:spacing w:line="360" w:lineRule="auto"/>
        <w:jc w:val="center"/>
        <w:rPr>
          <w:rFonts w:ascii="微软雅黑" w:hAnsi="微软雅黑" w:eastAsia="微软雅黑"/>
          <w:sz w:val="24"/>
        </w:rPr>
      </w:pPr>
      <w:r>
        <w:drawing>
          <wp:inline distT="0" distB="0" distL="114300" distR="114300">
            <wp:extent cx="5276850" cy="3695700"/>
            <wp:effectExtent l="0" t="0" r="0" b="0"/>
            <wp:docPr id="1"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6"/>
                    <pic:cNvPicPr>
                      <a:picLocks noChangeAspect="1"/>
                    </pic:cNvPicPr>
                  </pic:nvPicPr>
                  <pic:blipFill>
                    <a:blip r:embed="rId13"/>
                    <a:stretch>
                      <a:fillRect/>
                    </a:stretch>
                  </pic:blipFill>
                  <pic:spPr>
                    <a:xfrm>
                      <a:off x="0" y="0"/>
                      <a:ext cx="5276850" cy="369570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p>
    <w:p>
      <w:pPr>
        <w:ind w:left="420" w:hanging="420" w:hangingChars="200"/>
        <w:jc w:val="left"/>
      </w:pPr>
    </w:p>
    <w:p/>
    <w:p>
      <w:pPr>
        <w:pStyle w:val="12"/>
        <w:ind w:firstLine="0"/>
        <w:outlineLvl w:val="0"/>
        <w:rPr>
          <w:rFonts w:ascii="微软雅黑" w:hAnsi="微软雅黑" w:eastAsia="微软雅黑"/>
          <w:b/>
          <w:sz w:val="28"/>
          <w:szCs w:val="28"/>
          <w:lang w:eastAsia="zh-CN"/>
        </w:rPr>
      </w:pPr>
      <w:bookmarkStart w:id="41" w:name="_Toc427248020"/>
      <w:bookmarkStart w:id="42" w:name="_Toc2604"/>
      <w:bookmarkStart w:id="43" w:name="_Toc1566"/>
      <w:bookmarkStart w:id="44" w:name="_Toc9286"/>
      <w:bookmarkStart w:id="45" w:name="_Toc365470185"/>
      <w:bookmarkStart w:id="46" w:name="_Toc365540231"/>
      <w:r>
        <w:rPr>
          <w:rFonts w:hint="eastAsia" w:ascii="微软雅黑" w:hAnsi="微软雅黑" w:eastAsia="微软雅黑"/>
          <w:b/>
          <w:sz w:val="28"/>
          <w:szCs w:val="28"/>
          <w:lang w:eastAsia="zh-CN"/>
        </w:rPr>
        <w:t>3.资源</w:t>
      </w:r>
      <w:bookmarkEnd w:id="41"/>
      <w:bookmarkEnd w:id="42"/>
      <w:bookmarkEnd w:id="43"/>
      <w:bookmarkEnd w:id="44"/>
    </w:p>
    <w:p>
      <w:pPr>
        <w:pStyle w:val="4"/>
        <w:ind w:left="0" w:firstLine="0"/>
      </w:pPr>
      <w:bookmarkStart w:id="47" w:name="_Toc12055"/>
      <w:bookmarkStart w:id="48" w:name="_Toc27309"/>
      <w:bookmarkStart w:id="49" w:name="_Toc18063"/>
      <w:r>
        <w:rPr>
          <w:rFonts w:hint="eastAsia"/>
        </w:rPr>
        <w:t>3.1学科资源首页</w:t>
      </w:r>
      <w:bookmarkEnd w:id="47"/>
      <w:bookmarkEnd w:id="48"/>
      <w:bookmarkEnd w:id="49"/>
      <w:bookmarkStart w:id="50" w:name="_6.1资源库简介"/>
      <w:bookmarkEnd w:id="50"/>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资源导航：根据资源所属的学段、学科、版本快速检索资源。</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资源数的统计：显示已有的资源数量和每周更新的资源数量。</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分学段推荐：推荐按小学、初中、高中各学段主要学科的优质资源，并提供该学段学科下热门的关键字供用户快速检索。</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资源排行：按上传时间展示最新资源排行和按浏览量展示热门资源排行。</w:t>
      </w:r>
    </w:p>
    <w:p>
      <w:pPr>
        <w:pStyle w:val="12"/>
        <w:ind w:firstLine="174" w:firstLineChars="83"/>
        <w:rPr>
          <w:rFonts w:ascii="微软雅黑" w:hAnsi="微软雅黑" w:eastAsia="微软雅黑"/>
          <w:sz w:val="24"/>
          <w:lang w:eastAsia="zh-CN"/>
        </w:rPr>
      </w:pPr>
      <w:r>
        <w:rPr>
          <w:lang w:eastAsia="zh-CN"/>
        </w:rPr>
        <w:drawing>
          <wp:inline distT="0" distB="0" distL="114300" distR="114300">
            <wp:extent cx="5267325" cy="2916555"/>
            <wp:effectExtent l="0" t="0" r="9525" b="17145"/>
            <wp:docPr id="236"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64"/>
                    <pic:cNvPicPr>
                      <a:picLocks noChangeAspect="1"/>
                    </pic:cNvPicPr>
                  </pic:nvPicPr>
                  <pic:blipFill>
                    <a:blip r:embed="rId14"/>
                    <a:stretch>
                      <a:fillRect/>
                    </a:stretch>
                  </pic:blipFill>
                  <pic:spPr>
                    <a:xfrm>
                      <a:off x="0" y="0"/>
                      <a:ext cx="5267325" cy="2916555"/>
                    </a:xfrm>
                    <a:prstGeom prst="rect">
                      <a:avLst/>
                    </a:prstGeom>
                    <a:noFill/>
                    <a:ln w="9525">
                      <a:noFill/>
                      <a:miter/>
                    </a:ln>
                    <a:effectLst/>
                  </pic:spPr>
                </pic:pic>
              </a:graphicData>
            </a:graphic>
          </wp:inline>
        </w:drawing>
      </w:r>
    </w:p>
    <w:p>
      <w:pPr>
        <w:pStyle w:val="4"/>
        <w:ind w:left="0" w:firstLine="0"/>
      </w:pPr>
      <w:bookmarkStart w:id="51" w:name="_Toc4018"/>
      <w:bookmarkStart w:id="52" w:name="_Toc14189"/>
      <w:bookmarkStart w:id="53" w:name="_Toc17208"/>
      <w:r>
        <w:rPr>
          <w:rFonts w:hint="eastAsia"/>
        </w:rPr>
        <w:t>3.2学科资源列表</w:t>
      </w:r>
      <w:bookmarkEnd w:id="51"/>
      <w:bookmarkEnd w:id="52"/>
      <w:bookmarkEnd w:id="53"/>
    </w:p>
    <w:p>
      <w:pPr>
        <w:pStyle w:val="12"/>
        <w:ind w:firstLine="229" w:firstLineChars="95"/>
        <w:jc w:val="center"/>
        <w:rPr>
          <w:b/>
          <w:bCs/>
          <w:sz w:val="24"/>
        </w:rPr>
      </w:pP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进入如下图所示的资源列表页。</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默认选中教材页签，用户可以根据学科、版本、册别和目录等筛选教材资源，或参考资源的下载量、评分、上传时间、资源格式等查看资源。</w:t>
      </w:r>
    </w:p>
    <w:p>
      <w:pPr>
        <w:spacing w:line="360" w:lineRule="auto"/>
      </w:pPr>
      <w:r>
        <w:drawing>
          <wp:inline distT="0" distB="0" distL="114300" distR="114300">
            <wp:extent cx="5270500" cy="2139950"/>
            <wp:effectExtent l="0" t="0" r="6350" b="12700"/>
            <wp:docPr id="237"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65"/>
                    <pic:cNvPicPr>
                      <a:picLocks noChangeAspect="1"/>
                    </pic:cNvPicPr>
                  </pic:nvPicPr>
                  <pic:blipFill>
                    <a:blip r:embed="rId15"/>
                    <a:stretch>
                      <a:fillRect/>
                    </a:stretch>
                  </pic:blipFill>
                  <pic:spPr>
                    <a:xfrm>
                      <a:off x="0" y="0"/>
                      <a:ext cx="5270500" cy="2139950"/>
                    </a:xfrm>
                    <a:prstGeom prst="rect">
                      <a:avLst/>
                    </a:prstGeom>
                    <a:noFill/>
                    <a:ln w="9525">
                      <a:noFill/>
                      <a:miter/>
                    </a:ln>
                    <a:effectLst/>
                  </pic:spPr>
                </pic:pic>
              </a:graphicData>
            </a:graphic>
          </wp:inline>
        </w:drawing>
      </w:r>
    </w:p>
    <w:p>
      <w:pPr>
        <w:spacing w:line="360" w:lineRule="auto"/>
      </w:pPr>
    </w:p>
    <w:p>
      <w:pPr>
        <w:pStyle w:val="4"/>
        <w:ind w:left="0" w:firstLine="0"/>
      </w:pPr>
      <w:bookmarkStart w:id="54" w:name="_Toc8345"/>
      <w:bookmarkStart w:id="55" w:name="_Toc15486"/>
      <w:bookmarkStart w:id="56" w:name="_Toc17636"/>
      <w:r>
        <w:rPr>
          <w:rFonts w:hint="eastAsia"/>
        </w:rPr>
        <w:t>3.3学科资源详情</w:t>
      </w:r>
      <w:bookmarkEnd w:id="54"/>
      <w:bookmarkEnd w:id="55"/>
      <w:bookmarkEnd w:id="56"/>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列表里任意资源进入资源详情页面，用户可以预览资源内容，查看资源相关属性以及其他用户对资源的评价，对资源进行收藏和下载的操作。用户也可以通过查看系统推荐的相关资源，快速浏览其他优质资源。</w:t>
      </w:r>
    </w:p>
    <w:p>
      <w:pPr>
        <w:spacing w:line="360" w:lineRule="auto"/>
        <w:rPr>
          <w:rFonts w:ascii="微软雅黑" w:hAnsi="微软雅黑" w:eastAsia="微软雅黑"/>
          <w:b/>
          <w:sz w:val="28"/>
          <w:szCs w:val="28"/>
        </w:rPr>
      </w:pPr>
      <w:r>
        <w:rPr>
          <w:rFonts w:ascii="微软雅黑" w:hAnsi="微软雅黑" w:eastAsia="微软雅黑"/>
          <w:b/>
          <w:sz w:val="28"/>
          <w:szCs w:val="28"/>
        </w:rPr>
        <w:drawing>
          <wp:inline distT="0" distB="0" distL="0" distR="0">
            <wp:extent cx="5274310" cy="2896870"/>
            <wp:effectExtent l="0" t="0" r="2540" b="1778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16"/>
                    <a:srcRect/>
                    <a:stretch>
                      <a:fillRect/>
                    </a:stretch>
                  </pic:blipFill>
                  <pic:spPr>
                    <a:xfrm>
                      <a:off x="0" y="0"/>
                      <a:ext cx="5274310" cy="2897490"/>
                    </a:xfrm>
                    <a:prstGeom prst="rect">
                      <a:avLst/>
                    </a:prstGeom>
                    <a:noFill/>
                    <a:ln w="9525">
                      <a:noFill/>
                      <a:miter lim="800000"/>
                      <a:headEnd/>
                      <a:tailEnd/>
                    </a:ln>
                    <a:effectLst/>
                  </pic:spPr>
                </pic:pic>
              </a:graphicData>
            </a:graphic>
          </wp:inline>
        </w:drawing>
      </w:r>
    </w:p>
    <w:p>
      <w:pPr>
        <w:spacing w:line="360" w:lineRule="auto"/>
        <w:rPr>
          <w:rFonts w:ascii="微软雅黑" w:hAnsi="微软雅黑" w:eastAsia="微软雅黑"/>
          <w:b/>
          <w:sz w:val="28"/>
          <w:szCs w:val="28"/>
        </w:rPr>
      </w:pPr>
      <w:r>
        <w:rPr>
          <w:rFonts w:ascii="微软雅黑" w:hAnsi="微软雅黑" w:eastAsia="微软雅黑"/>
          <w:b/>
          <w:sz w:val="28"/>
          <w:szCs w:val="28"/>
        </w:rPr>
        <w:drawing>
          <wp:inline distT="0" distB="0" distL="0" distR="0">
            <wp:extent cx="5274310" cy="3124835"/>
            <wp:effectExtent l="0" t="0" r="2540" b="1841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7"/>
                    <a:srcRect/>
                    <a:stretch>
                      <a:fillRect/>
                    </a:stretch>
                  </pic:blipFill>
                  <pic:spPr>
                    <a:xfrm>
                      <a:off x="0" y="0"/>
                      <a:ext cx="5274310" cy="3125415"/>
                    </a:xfrm>
                    <a:prstGeom prst="rect">
                      <a:avLst/>
                    </a:prstGeom>
                    <a:noFill/>
                    <a:ln w="9525">
                      <a:noFill/>
                      <a:miter lim="800000"/>
                      <a:headEnd/>
                      <a:tailEnd/>
                    </a:ln>
                    <a:effectLst/>
                  </pic:spPr>
                </pic:pic>
              </a:graphicData>
            </a:graphic>
          </wp:inline>
        </w:drawing>
      </w:r>
    </w:p>
    <w:p>
      <w:pPr>
        <w:spacing w:line="360" w:lineRule="auto"/>
        <w:rPr>
          <w:rFonts w:ascii="微软雅黑" w:hAnsi="微软雅黑" w:eastAsia="微软雅黑"/>
          <w:b/>
          <w:sz w:val="28"/>
          <w:szCs w:val="28"/>
        </w:rPr>
      </w:pPr>
    </w:p>
    <w:p>
      <w:pPr>
        <w:spacing w:line="360" w:lineRule="auto"/>
        <w:rPr>
          <w:rFonts w:ascii="微软雅黑" w:hAnsi="微软雅黑" w:eastAsia="微软雅黑"/>
          <w:b/>
          <w:sz w:val="28"/>
          <w:szCs w:val="28"/>
        </w:rPr>
      </w:pPr>
    </w:p>
    <w:p>
      <w:pPr>
        <w:pStyle w:val="4"/>
        <w:spacing w:line="360" w:lineRule="auto"/>
      </w:pPr>
      <w:bookmarkStart w:id="57" w:name="_Toc12889"/>
      <w:bookmarkStart w:id="58" w:name="_Toc29584"/>
      <w:bookmarkStart w:id="59" w:name="_Toc16621"/>
      <w:bookmarkStart w:id="60" w:name="_Toc427248023"/>
      <w:r>
        <w:rPr>
          <w:rFonts w:hint="eastAsia"/>
        </w:rPr>
        <w:t>4 应用中心</w:t>
      </w:r>
      <w:bookmarkEnd w:id="57"/>
    </w:p>
    <w:p>
      <w:pPr>
        <w:pStyle w:val="4"/>
        <w:spacing w:line="360" w:lineRule="auto"/>
      </w:pPr>
      <w:bookmarkStart w:id="61" w:name="_Toc17983"/>
      <w:r>
        <w:rPr>
          <w:rFonts w:hint="eastAsia"/>
        </w:rPr>
        <w:t>4.1应用中心简介</w:t>
      </w:r>
      <w:bookmarkEnd w:id="58"/>
      <w:bookmarkEnd w:id="59"/>
      <w:bookmarkEnd w:id="60"/>
      <w:bookmarkEnd w:id="61"/>
    </w:p>
    <w:p>
      <w:pPr>
        <w:pStyle w:val="12"/>
        <w:ind w:firstLine="0"/>
        <w:rPr>
          <w:lang w:eastAsia="zh-CN"/>
        </w:rPr>
      </w:pPr>
      <w:r>
        <w:rPr>
          <w:lang w:eastAsia="zh-CN"/>
        </w:rPr>
        <w:drawing>
          <wp:inline distT="0" distB="0" distL="114300" distR="114300">
            <wp:extent cx="5272405" cy="2996565"/>
            <wp:effectExtent l="0" t="0" r="4445" b="13335"/>
            <wp:docPr id="238"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66"/>
                    <pic:cNvPicPr>
                      <a:picLocks noChangeAspect="1"/>
                    </pic:cNvPicPr>
                  </pic:nvPicPr>
                  <pic:blipFill>
                    <a:blip r:embed="rId18"/>
                    <a:stretch>
                      <a:fillRect/>
                    </a:stretch>
                  </pic:blipFill>
                  <pic:spPr>
                    <a:xfrm>
                      <a:off x="0" y="0"/>
                      <a:ext cx="5272405" cy="2996565"/>
                    </a:xfrm>
                    <a:prstGeom prst="rect">
                      <a:avLst/>
                    </a:prstGeom>
                    <a:noFill/>
                    <a:ln w="9525">
                      <a:noFill/>
                      <a:miter/>
                    </a:ln>
                    <a:effectLst/>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应用导航分为全部应用、教师应用、学生应用、家长应用、机构应用。</w:t>
      </w:r>
    </w:p>
    <w:p>
      <w:pPr>
        <w:pStyle w:val="4"/>
        <w:spacing w:line="360" w:lineRule="auto"/>
      </w:pPr>
      <w:bookmarkStart w:id="62" w:name="_Toc10195"/>
      <w:bookmarkStart w:id="63" w:name="_Toc427248024"/>
      <w:bookmarkStart w:id="64" w:name="_Toc10136"/>
      <w:bookmarkStart w:id="65" w:name="_Toc6832"/>
      <w:r>
        <w:rPr>
          <w:rFonts w:hint="eastAsia"/>
        </w:rPr>
        <w:t>4.2查看应用</w:t>
      </w:r>
      <w:bookmarkEnd w:id="62"/>
      <w:bookmarkEnd w:id="63"/>
      <w:bookmarkEnd w:id="64"/>
      <w:bookmarkEnd w:id="65"/>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点击某一应用，如“应用”的“家长应用”，呈现应用分类列表。</w:t>
      </w:r>
    </w:p>
    <w:p>
      <w:pPr>
        <w:pStyle w:val="12"/>
        <w:ind w:firstLine="199" w:firstLineChars="95"/>
        <w:rPr>
          <w:lang w:eastAsia="zh-CN"/>
        </w:rPr>
      </w:pPr>
      <w:r>
        <w:rPr>
          <w:lang w:eastAsia="zh-CN"/>
        </w:rPr>
        <w:drawing>
          <wp:inline distT="0" distB="0" distL="114300" distR="114300">
            <wp:extent cx="5264785" cy="1895475"/>
            <wp:effectExtent l="0" t="0" r="12065" b="9525"/>
            <wp:docPr id="239"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67"/>
                    <pic:cNvPicPr>
                      <a:picLocks noChangeAspect="1"/>
                    </pic:cNvPicPr>
                  </pic:nvPicPr>
                  <pic:blipFill>
                    <a:blip r:embed="rId19"/>
                    <a:stretch>
                      <a:fillRect/>
                    </a:stretch>
                  </pic:blipFill>
                  <pic:spPr>
                    <a:xfrm>
                      <a:off x="0" y="0"/>
                      <a:ext cx="5264785" cy="1895475"/>
                    </a:xfrm>
                    <a:prstGeom prst="rect">
                      <a:avLst/>
                    </a:prstGeom>
                    <a:noFill/>
                    <a:ln w="9525">
                      <a:noFill/>
                      <a:miter/>
                    </a:ln>
                    <a:effectLst/>
                  </pic:spPr>
                </pic:pic>
              </a:graphicData>
            </a:graphic>
          </wp:inline>
        </w:drawing>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sz w:val="24"/>
        </w:rPr>
        <w:t>点击某一应用图标，</w:t>
      </w:r>
      <w:r>
        <w:rPr>
          <w:rFonts w:hint="eastAsia" w:ascii="微软雅黑" w:hAnsi="微软雅黑" w:eastAsia="微软雅黑" w:cs="Times New Roman"/>
          <w:kern w:val="1"/>
          <w:sz w:val="24"/>
          <w:szCs w:val="24"/>
        </w:rPr>
        <w:t>打开</w:t>
      </w:r>
      <w:r>
        <w:rPr>
          <w:rFonts w:hint="eastAsia" w:ascii="微软雅黑" w:hAnsi="微软雅黑" w:eastAsia="微软雅黑"/>
          <w:sz w:val="24"/>
        </w:rPr>
        <w:t>应用详情页面。</w:t>
      </w:r>
      <w:r>
        <w:rPr>
          <w:rFonts w:hint="eastAsia" w:ascii="微软雅黑" w:hAnsi="微软雅黑" w:eastAsia="微软雅黑" w:cs="Times New Roman"/>
          <w:kern w:val="1"/>
          <w:sz w:val="24"/>
          <w:szCs w:val="24"/>
        </w:rPr>
        <w:t>用户可以进一步了解该应用，查看其他用户对应用的打分和评语，并可以进入应用、将应用分享到空间、对应用评价打分等操作。</w:t>
      </w:r>
    </w:p>
    <w:p>
      <w:pPr>
        <w:spacing w:line="360" w:lineRule="auto"/>
      </w:pPr>
      <w:r>
        <w:drawing>
          <wp:inline distT="0" distB="0" distL="114300" distR="114300">
            <wp:extent cx="5272405" cy="1117600"/>
            <wp:effectExtent l="0" t="0" r="4445" b="6350"/>
            <wp:docPr id="240"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68"/>
                    <pic:cNvPicPr>
                      <a:picLocks noChangeAspect="1"/>
                    </pic:cNvPicPr>
                  </pic:nvPicPr>
                  <pic:blipFill>
                    <a:blip r:embed="rId20"/>
                    <a:stretch>
                      <a:fillRect/>
                    </a:stretch>
                  </pic:blipFill>
                  <pic:spPr>
                    <a:xfrm>
                      <a:off x="0" y="0"/>
                      <a:ext cx="5272405" cy="1117600"/>
                    </a:xfrm>
                    <a:prstGeom prst="rect">
                      <a:avLst/>
                    </a:prstGeom>
                    <a:noFill/>
                    <a:ln w="9525">
                      <a:noFill/>
                      <a:miter/>
                    </a:ln>
                    <a:effectLst/>
                  </pic:spPr>
                </pic:pic>
              </a:graphicData>
            </a:graphic>
          </wp:inline>
        </w:drawing>
      </w:r>
    </w:p>
    <w:p>
      <w:pPr>
        <w:pStyle w:val="12"/>
        <w:ind w:firstLine="480" w:firstLineChars="200"/>
        <w:rPr>
          <w:rFonts w:ascii="微软雅黑" w:hAnsi="微软雅黑" w:eastAsia="微软雅黑"/>
          <w:sz w:val="24"/>
          <w:lang w:eastAsia="zh-CN"/>
        </w:rPr>
      </w:pPr>
    </w:p>
    <w:p>
      <w:pPr>
        <w:pStyle w:val="12"/>
        <w:ind w:firstLine="0"/>
        <w:outlineLvl w:val="0"/>
        <w:rPr>
          <w:rFonts w:ascii="微软雅黑" w:hAnsi="微软雅黑" w:eastAsia="微软雅黑"/>
          <w:b/>
          <w:sz w:val="28"/>
          <w:szCs w:val="28"/>
          <w:lang w:eastAsia="zh-CN"/>
        </w:rPr>
      </w:pPr>
      <w:bookmarkStart w:id="66" w:name="_Toc427248025"/>
      <w:bookmarkStart w:id="67" w:name="_Toc20857"/>
      <w:bookmarkStart w:id="68" w:name="_Toc21456"/>
      <w:bookmarkStart w:id="69" w:name="_Toc15908"/>
      <w:r>
        <w:rPr>
          <w:rFonts w:hint="eastAsia" w:ascii="微软雅黑" w:hAnsi="微软雅黑" w:eastAsia="微软雅黑"/>
          <w:b/>
          <w:sz w:val="28"/>
          <w:szCs w:val="28"/>
          <w:lang w:eastAsia="zh-CN"/>
        </w:rPr>
        <w:t>5．发现</w:t>
      </w:r>
      <w:bookmarkEnd w:id="66"/>
      <w:bookmarkEnd w:id="67"/>
      <w:bookmarkEnd w:id="68"/>
      <w:bookmarkEnd w:id="69"/>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页面主要的推荐内容有：机构、学校、班级、教师、学生、家长、文章、名师工作室、平台近期活动。用户登录前，页面根据平台整体情况综合性地推荐内容；教师用户登录后，页面则根据教师所在的学校、任教年级、任教学科等信息精准性地推荐内容，其中，机构、学校、班级、教师、家长、名师工作室均是根据空间访问量高低进行排列展示，文章则是根据阅读量高低进行排列展示；各个发现栏目可以根据不同的筛选条件去筛选内容，点击“搜更多”还可以去搜索页面进行精确搜索。</w:t>
      </w:r>
    </w:p>
    <w:p>
      <w:pPr>
        <w:pStyle w:val="12"/>
        <w:ind w:firstLine="0"/>
        <w:jc w:val="center"/>
        <w:rPr>
          <w:lang w:eastAsia="zh-CN"/>
        </w:rPr>
      </w:pPr>
      <w:r>
        <w:rPr>
          <w:lang w:eastAsia="zh-CN"/>
        </w:rPr>
        <w:drawing>
          <wp:inline distT="0" distB="0" distL="114300" distR="114300">
            <wp:extent cx="5264150" cy="2908935"/>
            <wp:effectExtent l="0" t="0" r="12700" b="5715"/>
            <wp:docPr id="24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69"/>
                    <pic:cNvPicPr>
                      <a:picLocks noChangeAspect="1"/>
                    </pic:cNvPicPr>
                  </pic:nvPicPr>
                  <pic:blipFill>
                    <a:blip r:embed="rId21"/>
                    <a:stretch>
                      <a:fillRect/>
                    </a:stretch>
                  </pic:blipFill>
                  <pic:spPr>
                    <a:xfrm>
                      <a:off x="0" y="0"/>
                      <a:ext cx="5264150" cy="2908935"/>
                    </a:xfrm>
                    <a:prstGeom prst="rect">
                      <a:avLst/>
                    </a:prstGeom>
                    <a:noFill/>
                    <a:ln w="9525">
                      <a:noFill/>
                      <a:miter/>
                    </a:ln>
                    <a:effectLst/>
                  </pic:spPr>
                </pic:pic>
              </a:graphicData>
            </a:graphic>
          </wp:inline>
        </w:drawing>
      </w:r>
    </w:p>
    <w:p>
      <w:pPr>
        <w:pStyle w:val="4"/>
        <w:spacing w:line="360" w:lineRule="auto"/>
      </w:pPr>
      <w:bookmarkStart w:id="70" w:name="_Toc427248026"/>
      <w:bookmarkStart w:id="71" w:name="_Toc412909779"/>
      <w:bookmarkStart w:id="72" w:name="_Toc26027"/>
      <w:bookmarkStart w:id="73" w:name="_Toc11758"/>
      <w:bookmarkStart w:id="74" w:name="_Toc15839"/>
      <w:r>
        <w:rPr>
          <w:rFonts w:hint="eastAsia"/>
        </w:rPr>
        <w:t>5.1机构</w:t>
      </w:r>
      <w:bookmarkEnd w:id="70"/>
      <w:bookmarkEnd w:id="71"/>
      <w:bookmarkEnd w:id="72"/>
      <w:bookmarkEnd w:id="73"/>
      <w:bookmarkEnd w:id="74"/>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发现机构页面，根据机构空间的访问量进行排序展示热门机构，并可以针对区域对机构进行筛选；</w:t>
      </w:r>
    </w:p>
    <w:p>
      <w:pPr>
        <w:pStyle w:val="12"/>
        <w:ind w:firstLine="174" w:firstLineChars="83"/>
        <w:jc w:val="left"/>
        <w:rPr>
          <w:rFonts w:ascii="微软雅黑" w:hAnsi="微软雅黑" w:eastAsia="微软雅黑"/>
          <w:sz w:val="24"/>
          <w:lang w:eastAsia="zh-CN"/>
        </w:rPr>
      </w:pPr>
      <w:r>
        <w:rPr>
          <w:lang w:eastAsia="zh-CN"/>
        </w:rPr>
        <w:drawing>
          <wp:inline distT="0" distB="0" distL="114300" distR="114300">
            <wp:extent cx="5274310" cy="1122045"/>
            <wp:effectExtent l="0" t="0" r="2540" b="1905"/>
            <wp:docPr id="242"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70"/>
                    <pic:cNvPicPr>
                      <a:picLocks noChangeAspect="1"/>
                    </pic:cNvPicPr>
                  </pic:nvPicPr>
                  <pic:blipFill>
                    <a:blip r:embed="rId22"/>
                    <a:stretch>
                      <a:fillRect/>
                    </a:stretch>
                  </pic:blipFill>
                  <pic:spPr>
                    <a:xfrm>
                      <a:off x="0" y="0"/>
                      <a:ext cx="5274310" cy="1122045"/>
                    </a:xfrm>
                    <a:prstGeom prst="rect">
                      <a:avLst/>
                    </a:prstGeom>
                    <a:noFill/>
                    <a:ln w="9525">
                      <a:noFill/>
                      <a:miter/>
                    </a:ln>
                    <a:effectLst/>
                  </pic:spPr>
                </pic:pic>
              </a:graphicData>
            </a:graphic>
          </wp:inline>
        </w:drawing>
      </w: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用户登录前直接展示全部的机构列表，教师登录后则根据任教学校的所属区域来推荐该区域的相关机构。</w:t>
      </w:r>
    </w:p>
    <w:p>
      <w:pPr>
        <w:pStyle w:val="12"/>
        <w:ind w:firstLine="199" w:firstLineChars="83"/>
        <w:jc w:val="left"/>
        <w:rPr>
          <w:rFonts w:ascii="微软雅黑" w:hAnsi="微软雅黑" w:eastAsia="微软雅黑"/>
          <w:color w:val="FF0000"/>
          <w:sz w:val="24"/>
          <w:lang w:eastAsia="zh-CN"/>
        </w:rPr>
      </w:pPr>
    </w:p>
    <w:p>
      <w:pPr>
        <w:pStyle w:val="12"/>
        <w:ind w:firstLine="199" w:firstLineChars="83"/>
        <w:jc w:val="left"/>
        <w:rPr>
          <w:rFonts w:ascii="微软雅黑" w:hAnsi="微软雅黑" w:eastAsia="微软雅黑"/>
          <w:sz w:val="24"/>
          <w:lang w:eastAsia="zh-CN"/>
        </w:rPr>
      </w:pPr>
    </w:p>
    <w:p>
      <w:pPr>
        <w:pStyle w:val="4"/>
        <w:spacing w:line="360" w:lineRule="auto"/>
      </w:pPr>
      <w:bookmarkStart w:id="75" w:name="_Toc427248027"/>
      <w:bookmarkStart w:id="76" w:name="_Toc412909780"/>
      <w:bookmarkStart w:id="77" w:name="_Toc2134"/>
      <w:bookmarkStart w:id="78" w:name="_Toc17655"/>
      <w:bookmarkStart w:id="79" w:name="_Toc23321"/>
      <w:r>
        <w:rPr>
          <w:rFonts w:hint="eastAsia"/>
        </w:rPr>
        <w:t>5.2学校</w:t>
      </w:r>
      <w:bookmarkEnd w:id="75"/>
      <w:bookmarkEnd w:id="76"/>
      <w:bookmarkEnd w:id="77"/>
      <w:bookmarkEnd w:id="78"/>
      <w:bookmarkEnd w:id="79"/>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发现学校页面，根据学校空间的访问量进行排序展示热门学校，并可以针对区域、学段对学校进行筛选；</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5420" cy="1824990"/>
            <wp:effectExtent l="0" t="0" r="11430" b="3810"/>
            <wp:docPr id="244"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72"/>
                    <pic:cNvPicPr>
                      <a:picLocks noChangeAspect="1"/>
                    </pic:cNvPicPr>
                  </pic:nvPicPr>
                  <pic:blipFill>
                    <a:blip r:embed="rId23"/>
                    <a:stretch>
                      <a:fillRect/>
                    </a:stretch>
                  </pic:blipFill>
                  <pic:spPr>
                    <a:xfrm>
                      <a:off x="0" y="0"/>
                      <a:ext cx="5265420" cy="1824990"/>
                    </a:xfrm>
                    <a:prstGeom prst="rect">
                      <a:avLst/>
                    </a:prstGeom>
                    <a:noFill/>
                    <a:ln w="9525">
                      <a:noFill/>
                      <a:miter/>
                    </a:ln>
                    <a:effectLst/>
                  </pic:spPr>
                </pic:pic>
              </a:graphicData>
            </a:graphic>
          </wp:inline>
        </w:drawing>
      </w:r>
    </w:p>
    <w:p>
      <w:pPr>
        <w:pStyle w:val="12"/>
        <w:ind w:firstLine="199" w:firstLineChars="83"/>
        <w:jc w:val="left"/>
        <w:rPr>
          <w:rFonts w:ascii="微软雅黑" w:hAnsi="微软雅黑" w:eastAsia="微软雅黑"/>
          <w:sz w:val="24"/>
          <w:lang w:eastAsia="zh-CN"/>
        </w:rPr>
      </w:pP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用户登录前直接展示全部的学校列表，教师登录后则根据任教学校的所属区域和任教学段来推荐同区域内相同学段的其他学校。</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0" distR="0">
            <wp:extent cx="5274310" cy="1170305"/>
            <wp:effectExtent l="0" t="0" r="2540" b="1079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4"/>
                    <a:stretch>
                      <a:fillRect/>
                    </a:stretch>
                  </pic:blipFill>
                  <pic:spPr>
                    <a:xfrm>
                      <a:off x="0" y="0"/>
                      <a:ext cx="5274310" cy="1170305"/>
                    </a:xfrm>
                    <a:prstGeom prst="rect">
                      <a:avLst/>
                    </a:prstGeom>
                    <a:noFill/>
                    <a:ln w="9525">
                      <a:noFill/>
                      <a:miter/>
                    </a:ln>
                    <a:effectLst/>
                  </pic:spPr>
                </pic:pic>
              </a:graphicData>
            </a:graphic>
          </wp:inline>
        </w:drawing>
      </w:r>
    </w:p>
    <w:p>
      <w:pPr>
        <w:pStyle w:val="12"/>
        <w:ind w:firstLine="480" w:firstLineChars="200"/>
        <w:jc w:val="left"/>
        <w:rPr>
          <w:rFonts w:ascii="微软雅黑" w:hAnsi="微软雅黑" w:eastAsia="微软雅黑"/>
          <w:sz w:val="24"/>
          <w:lang w:eastAsia="zh-CN"/>
        </w:rPr>
      </w:pPr>
    </w:p>
    <w:p>
      <w:pPr>
        <w:pStyle w:val="4"/>
        <w:spacing w:line="360" w:lineRule="auto"/>
      </w:pPr>
      <w:bookmarkStart w:id="80" w:name="_Toc427248028"/>
      <w:bookmarkStart w:id="81" w:name="_Toc412909781"/>
      <w:bookmarkStart w:id="82" w:name="_Toc2689"/>
      <w:bookmarkStart w:id="83" w:name="_Toc2725"/>
      <w:bookmarkStart w:id="84" w:name="_Toc24091"/>
      <w:r>
        <w:rPr>
          <w:rFonts w:hint="eastAsia"/>
        </w:rPr>
        <w:t>5.3班级</w:t>
      </w:r>
      <w:bookmarkEnd w:id="80"/>
      <w:bookmarkEnd w:id="81"/>
      <w:bookmarkEnd w:id="82"/>
      <w:bookmarkEnd w:id="83"/>
      <w:bookmarkEnd w:id="84"/>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发现班级页面，根据班级空间的访问量进行排序展示热门班级，用户可以了解班级名称、学生成员个数，班级所属学校等信息，也可以直接点击班级头像或班级名称访问班级空间；</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73675" cy="1785620"/>
            <wp:effectExtent l="0" t="0" r="3175" b="5080"/>
            <wp:docPr id="246"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74"/>
                    <pic:cNvPicPr>
                      <a:picLocks noChangeAspect="1"/>
                    </pic:cNvPicPr>
                  </pic:nvPicPr>
                  <pic:blipFill>
                    <a:blip r:embed="rId25"/>
                    <a:stretch>
                      <a:fillRect/>
                    </a:stretch>
                  </pic:blipFill>
                  <pic:spPr>
                    <a:xfrm>
                      <a:off x="0" y="0"/>
                      <a:ext cx="5273675" cy="1785620"/>
                    </a:xfrm>
                    <a:prstGeom prst="rect">
                      <a:avLst/>
                    </a:prstGeom>
                    <a:noFill/>
                    <a:ln w="9525">
                      <a:noFill/>
                      <a:miter/>
                    </a:ln>
                    <a:effectLst/>
                  </pic:spPr>
                </pic:pic>
              </a:graphicData>
            </a:graphic>
          </wp:inline>
        </w:drawing>
      </w:r>
    </w:p>
    <w:p>
      <w:pPr>
        <w:spacing w:line="360" w:lineRule="auto"/>
      </w:pPr>
    </w:p>
    <w:p>
      <w:pPr>
        <w:pStyle w:val="12"/>
        <w:ind w:firstLine="480" w:firstLineChars="200"/>
        <w:jc w:val="left"/>
        <w:rPr>
          <w:rFonts w:ascii="微软雅黑" w:hAnsi="微软雅黑" w:eastAsia="微软雅黑"/>
          <w:sz w:val="24"/>
          <w:lang w:eastAsia="zh-CN"/>
        </w:rPr>
      </w:pP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用户登录前直接展示全部的班级列表，教师登录后则根据任教学校和年级来推荐同学校同年级空间访问量较高的班级，同学校同年级班级未排满时，推荐同学校不同年级的班级。</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74310" cy="1779270"/>
            <wp:effectExtent l="0" t="0" r="2540" b="11430"/>
            <wp:docPr id="24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75"/>
                    <pic:cNvPicPr>
                      <a:picLocks noChangeAspect="1"/>
                    </pic:cNvPicPr>
                  </pic:nvPicPr>
                  <pic:blipFill>
                    <a:blip r:embed="rId26"/>
                    <a:stretch>
                      <a:fillRect/>
                    </a:stretch>
                  </pic:blipFill>
                  <pic:spPr>
                    <a:xfrm>
                      <a:off x="0" y="0"/>
                      <a:ext cx="5274310" cy="1779270"/>
                    </a:xfrm>
                    <a:prstGeom prst="rect">
                      <a:avLst/>
                    </a:prstGeom>
                    <a:noFill/>
                    <a:ln w="9525">
                      <a:noFill/>
                      <a:miter/>
                    </a:ln>
                    <a:effectLst/>
                  </pic:spPr>
                </pic:pic>
              </a:graphicData>
            </a:graphic>
          </wp:inline>
        </w:drawing>
      </w:r>
    </w:p>
    <w:p>
      <w:pPr>
        <w:spacing w:line="360" w:lineRule="auto"/>
      </w:pPr>
    </w:p>
    <w:p>
      <w:pPr>
        <w:pStyle w:val="4"/>
        <w:spacing w:line="360" w:lineRule="auto"/>
      </w:pPr>
      <w:bookmarkStart w:id="85" w:name="_Toc427248029"/>
      <w:bookmarkStart w:id="86" w:name="_Toc412909782"/>
      <w:bookmarkStart w:id="87" w:name="_Toc28075"/>
      <w:bookmarkStart w:id="88" w:name="_Toc26732"/>
      <w:bookmarkStart w:id="89" w:name="_Toc30009"/>
      <w:r>
        <w:rPr>
          <w:rFonts w:hint="eastAsia"/>
        </w:rPr>
        <w:t>5.4教师</w:t>
      </w:r>
      <w:bookmarkEnd w:id="85"/>
      <w:bookmarkEnd w:id="86"/>
      <w:bookmarkEnd w:id="87"/>
      <w:bookmarkEnd w:id="88"/>
      <w:bookmarkEnd w:id="89"/>
    </w:p>
    <w:p>
      <w:pPr>
        <w:pStyle w:val="12"/>
        <w:ind w:firstLine="199" w:firstLineChars="83"/>
        <w:jc w:val="left"/>
        <w:rPr>
          <w:rFonts w:ascii="微软雅黑" w:hAnsi="微软雅黑" w:eastAsia="微软雅黑"/>
          <w:color w:val="FF0000"/>
          <w:sz w:val="24"/>
          <w:lang w:eastAsia="zh-CN"/>
        </w:rPr>
      </w:pPr>
      <w:r>
        <w:rPr>
          <w:rFonts w:hint="eastAsia" w:ascii="微软雅黑" w:hAnsi="微软雅黑" w:eastAsia="微软雅黑"/>
          <w:sz w:val="24"/>
          <w:lang w:eastAsia="zh-CN"/>
        </w:rPr>
        <w:t>发现教师页面，根据教师空间的访问量进行排序展示人气教师，并可以针对区域、学段、任教学科对教师进行筛选，用户可以了解到教师的姓名、任教学科、所属学校信息，也可以直接添加关注；</w:t>
      </w:r>
      <w:r>
        <w:rPr>
          <w:lang w:eastAsia="zh-CN"/>
        </w:rPr>
        <w:drawing>
          <wp:inline distT="0" distB="0" distL="114300" distR="114300">
            <wp:extent cx="5267960" cy="2413635"/>
            <wp:effectExtent l="0" t="0" r="8890" b="5715"/>
            <wp:docPr id="248"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76"/>
                    <pic:cNvPicPr>
                      <a:picLocks noChangeAspect="1"/>
                    </pic:cNvPicPr>
                  </pic:nvPicPr>
                  <pic:blipFill>
                    <a:blip r:embed="rId27"/>
                    <a:stretch>
                      <a:fillRect/>
                    </a:stretch>
                  </pic:blipFill>
                  <pic:spPr>
                    <a:xfrm>
                      <a:off x="0" y="0"/>
                      <a:ext cx="5267960" cy="2413635"/>
                    </a:xfrm>
                    <a:prstGeom prst="rect">
                      <a:avLst/>
                    </a:prstGeom>
                    <a:noFill/>
                    <a:ln w="9525">
                      <a:noFill/>
                      <a:miter/>
                    </a:ln>
                    <a:effectLst/>
                  </pic:spPr>
                </pic:pic>
              </a:graphicData>
            </a:graphic>
          </wp:inline>
        </w:drawing>
      </w:r>
    </w:p>
    <w:p>
      <w:pPr>
        <w:pStyle w:val="12"/>
        <w:ind w:firstLine="420" w:firstLineChars="200"/>
        <w:jc w:val="left"/>
        <w:rPr>
          <w:lang w:eastAsia="zh-CN"/>
        </w:rPr>
      </w:pPr>
    </w:p>
    <w:p>
      <w:pPr>
        <w:pStyle w:val="12"/>
        <w:ind w:firstLine="0"/>
        <w:jc w:val="left"/>
        <w:rPr>
          <w:rFonts w:ascii="微软雅黑" w:hAnsi="微软雅黑" w:eastAsia="微软雅黑"/>
          <w:sz w:val="24"/>
          <w:lang w:eastAsia="zh-CN"/>
        </w:rPr>
      </w:pPr>
    </w:p>
    <w:p>
      <w:pPr>
        <w:pStyle w:val="4"/>
        <w:spacing w:line="360" w:lineRule="auto"/>
      </w:pPr>
      <w:bookmarkStart w:id="90" w:name="_Toc412909783"/>
      <w:bookmarkStart w:id="91" w:name="_Toc427248030"/>
      <w:bookmarkStart w:id="92" w:name="_Toc20122"/>
      <w:bookmarkStart w:id="93" w:name="_Toc5395"/>
      <w:bookmarkStart w:id="94" w:name="_Toc32478"/>
      <w:r>
        <w:rPr>
          <w:rFonts w:hint="eastAsia"/>
        </w:rPr>
        <w:t>5.5学生</w:t>
      </w:r>
      <w:bookmarkEnd w:id="90"/>
      <w:bookmarkEnd w:id="91"/>
      <w:bookmarkEnd w:id="92"/>
      <w:bookmarkEnd w:id="93"/>
      <w:bookmarkEnd w:id="94"/>
    </w:p>
    <w:p>
      <w:pPr>
        <w:pStyle w:val="12"/>
        <w:ind w:firstLine="439" w:firstLineChars="183"/>
        <w:jc w:val="left"/>
        <w:rPr>
          <w:rFonts w:ascii="微软雅黑" w:hAnsi="微软雅黑" w:eastAsia="微软雅黑"/>
          <w:color w:val="FF0000"/>
          <w:sz w:val="24"/>
          <w:lang w:eastAsia="zh-CN"/>
        </w:rPr>
      </w:pPr>
      <w:r>
        <w:rPr>
          <w:rFonts w:hint="eastAsia" w:ascii="微软雅黑" w:hAnsi="微软雅黑" w:eastAsia="微软雅黑"/>
          <w:sz w:val="24"/>
          <w:lang w:eastAsia="zh-CN"/>
        </w:rPr>
        <w:t>发现学生页面，根据学生空间的访问量进行排序展示人气学生，并可以针对区域、学段对学生进行筛选，用户可以了解到学生的姓名、所在班级、所属学校信息，也可以直接添加关注；</w:t>
      </w:r>
      <w:r>
        <w:rPr>
          <w:lang w:eastAsia="zh-CN"/>
        </w:rPr>
        <w:drawing>
          <wp:inline distT="0" distB="0" distL="0" distR="0">
            <wp:extent cx="5274310" cy="1711960"/>
            <wp:effectExtent l="0" t="0" r="2540" b="2540"/>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28"/>
                    <a:stretch>
                      <a:fillRect/>
                    </a:stretch>
                  </pic:blipFill>
                  <pic:spPr>
                    <a:xfrm>
                      <a:off x="0" y="0"/>
                      <a:ext cx="5274310" cy="1711960"/>
                    </a:xfrm>
                    <a:prstGeom prst="rect">
                      <a:avLst/>
                    </a:prstGeom>
                    <a:noFill/>
                    <a:ln w="9525">
                      <a:noFill/>
                      <a:miter/>
                    </a:ln>
                    <a:effectLst/>
                  </pic:spPr>
                </pic:pic>
              </a:graphicData>
            </a:graphic>
          </wp:inline>
        </w:drawing>
      </w:r>
    </w:p>
    <w:p>
      <w:pPr>
        <w:pStyle w:val="12"/>
        <w:ind w:firstLine="420" w:firstLineChars="200"/>
        <w:jc w:val="left"/>
        <w:rPr>
          <w:lang w:eastAsia="zh-CN"/>
        </w:rPr>
      </w:pP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用户登录前直接展示全部的人气学生列表，教师登录后则根据任教学校推荐同学校空间访问量高的学生用户。</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6055" cy="1664335"/>
            <wp:effectExtent l="0" t="0" r="10795" b="12065"/>
            <wp:docPr id="249"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77"/>
                    <pic:cNvPicPr>
                      <a:picLocks noChangeAspect="1"/>
                    </pic:cNvPicPr>
                  </pic:nvPicPr>
                  <pic:blipFill>
                    <a:blip r:embed="rId29"/>
                    <a:stretch>
                      <a:fillRect/>
                    </a:stretch>
                  </pic:blipFill>
                  <pic:spPr>
                    <a:xfrm>
                      <a:off x="0" y="0"/>
                      <a:ext cx="5266055" cy="1664335"/>
                    </a:xfrm>
                    <a:prstGeom prst="rect">
                      <a:avLst/>
                    </a:prstGeom>
                    <a:noFill/>
                    <a:ln w="9525">
                      <a:noFill/>
                      <a:miter/>
                    </a:ln>
                    <a:effectLst/>
                  </pic:spPr>
                </pic:pic>
              </a:graphicData>
            </a:graphic>
          </wp:inline>
        </w:drawing>
      </w:r>
    </w:p>
    <w:p>
      <w:pPr>
        <w:spacing w:line="360" w:lineRule="auto"/>
      </w:pPr>
    </w:p>
    <w:p>
      <w:pPr>
        <w:pStyle w:val="4"/>
        <w:spacing w:line="360" w:lineRule="auto"/>
      </w:pPr>
      <w:bookmarkStart w:id="95" w:name="_Toc427248031"/>
      <w:bookmarkStart w:id="96" w:name="_Toc412909784"/>
      <w:bookmarkStart w:id="97" w:name="_Toc30258"/>
      <w:bookmarkStart w:id="98" w:name="_Toc1503"/>
      <w:bookmarkStart w:id="99" w:name="_Toc9885"/>
      <w:r>
        <w:rPr>
          <w:rFonts w:hint="eastAsia"/>
        </w:rPr>
        <w:t>5.6家长</w:t>
      </w:r>
      <w:bookmarkEnd w:id="95"/>
      <w:bookmarkEnd w:id="96"/>
      <w:bookmarkEnd w:id="97"/>
      <w:bookmarkEnd w:id="98"/>
      <w:bookmarkEnd w:id="99"/>
    </w:p>
    <w:p>
      <w:pPr>
        <w:pStyle w:val="12"/>
        <w:ind w:firstLine="199" w:firstLineChars="83"/>
        <w:jc w:val="left"/>
        <w:rPr>
          <w:rFonts w:ascii="微软雅黑" w:hAnsi="微软雅黑" w:eastAsia="微软雅黑"/>
          <w:color w:val="FF0000"/>
          <w:sz w:val="24"/>
          <w:lang w:eastAsia="zh-CN"/>
        </w:rPr>
      </w:pPr>
      <w:r>
        <w:rPr>
          <w:rFonts w:hint="eastAsia" w:ascii="微软雅黑" w:hAnsi="微软雅黑" w:eastAsia="微软雅黑"/>
          <w:sz w:val="24"/>
          <w:lang w:eastAsia="zh-CN"/>
        </w:rPr>
        <w:t>发现家长页面，根据家长空间的访问量进行排序展示所有家长，用户可以了解到家长的姓名、孩子所在学校信息，也可以直接添加关注；</w:t>
      </w:r>
      <w:r>
        <w:rPr>
          <w:lang w:eastAsia="zh-CN"/>
        </w:rPr>
        <w:drawing>
          <wp:inline distT="0" distB="0" distL="114300" distR="114300">
            <wp:extent cx="5268595" cy="1612265"/>
            <wp:effectExtent l="0" t="0" r="8255" b="6985"/>
            <wp:docPr id="251"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79"/>
                    <pic:cNvPicPr>
                      <a:picLocks noChangeAspect="1"/>
                    </pic:cNvPicPr>
                  </pic:nvPicPr>
                  <pic:blipFill>
                    <a:blip r:embed="rId30"/>
                    <a:stretch>
                      <a:fillRect/>
                    </a:stretch>
                  </pic:blipFill>
                  <pic:spPr>
                    <a:xfrm>
                      <a:off x="0" y="0"/>
                      <a:ext cx="5268595" cy="1612265"/>
                    </a:xfrm>
                    <a:prstGeom prst="rect">
                      <a:avLst/>
                    </a:prstGeom>
                    <a:noFill/>
                    <a:ln w="9525">
                      <a:noFill/>
                      <a:miter/>
                    </a:ln>
                    <a:effectLst/>
                  </pic:spPr>
                </pic:pic>
              </a:graphicData>
            </a:graphic>
          </wp:inline>
        </w:drawing>
      </w:r>
    </w:p>
    <w:p>
      <w:pPr>
        <w:pStyle w:val="12"/>
        <w:ind w:firstLine="420" w:firstLineChars="200"/>
        <w:jc w:val="left"/>
        <w:rPr>
          <w:lang w:eastAsia="zh-CN"/>
        </w:rPr>
      </w:pP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用户登录前直接展示全部的家长列表，教师登录后则根据任教学校推荐同学校空间访问量高的家长用户。</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4785" cy="1736725"/>
            <wp:effectExtent l="0" t="0" r="12065" b="15875"/>
            <wp:docPr id="252"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80"/>
                    <pic:cNvPicPr>
                      <a:picLocks noChangeAspect="1"/>
                    </pic:cNvPicPr>
                  </pic:nvPicPr>
                  <pic:blipFill>
                    <a:blip r:embed="rId31"/>
                    <a:stretch>
                      <a:fillRect/>
                    </a:stretch>
                  </pic:blipFill>
                  <pic:spPr>
                    <a:xfrm>
                      <a:off x="0" y="0"/>
                      <a:ext cx="5264785" cy="1736725"/>
                    </a:xfrm>
                    <a:prstGeom prst="rect">
                      <a:avLst/>
                    </a:prstGeom>
                    <a:noFill/>
                    <a:ln w="9525">
                      <a:noFill/>
                      <a:miter/>
                    </a:ln>
                    <a:effectLst/>
                  </pic:spPr>
                </pic:pic>
              </a:graphicData>
            </a:graphic>
          </wp:inline>
        </w:drawing>
      </w:r>
    </w:p>
    <w:p/>
    <w:p>
      <w:pPr>
        <w:pStyle w:val="4"/>
        <w:spacing w:line="360" w:lineRule="auto"/>
      </w:pPr>
      <w:bookmarkStart w:id="100" w:name="_Toc427248032"/>
      <w:bookmarkStart w:id="101" w:name="_Toc412909785"/>
      <w:bookmarkStart w:id="102" w:name="_Toc9008"/>
      <w:bookmarkStart w:id="103" w:name="_Toc13608"/>
      <w:bookmarkStart w:id="104" w:name="_Toc3142"/>
      <w:r>
        <w:rPr>
          <w:rFonts w:hint="eastAsia"/>
        </w:rPr>
        <w:t>5.7文章</w:t>
      </w:r>
      <w:bookmarkEnd w:id="100"/>
      <w:bookmarkEnd w:id="101"/>
      <w:bookmarkEnd w:id="102"/>
      <w:bookmarkEnd w:id="103"/>
      <w:bookmarkEnd w:id="104"/>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发现文章页面，根据全平台文章的阅读量进行排序展示所有文章，点击文章可以直接进入用户空间进行阅读；</w:t>
      </w:r>
    </w:p>
    <w:p>
      <w:pPr>
        <w:spacing w:line="360" w:lineRule="auto"/>
      </w:pPr>
      <w:r>
        <w:drawing>
          <wp:inline distT="0" distB="0" distL="114300" distR="114300">
            <wp:extent cx="5272405" cy="2280920"/>
            <wp:effectExtent l="0" t="0" r="4445" b="5080"/>
            <wp:docPr id="253"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81"/>
                    <pic:cNvPicPr>
                      <a:picLocks noChangeAspect="1"/>
                    </pic:cNvPicPr>
                  </pic:nvPicPr>
                  <pic:blipFill>
                    <a:blip r:embed="rId32"/>
                    <a:stretch>
                      <a:fillRect/>
                    </a:stretch>
                  </pic:blipFill>
                  <pic:spPr>
                    <a:xfrm>
                      <a:off x="0" y="0"/>
                      <a:ext cx="5272405" cy="2280920"/>
                    </a:xfrm>
                    <a:prstGeom prst="rect">
                      <a:avLst/>
                    </a:prstGeom>
                    <a:noFill/>
                    <a:ln w="9525">
                      <a:noFill/>
                      <a:miter/>
                    </a:ln>
                    <a:effectLst/>
                  </pic:spPr>
                </pic:pic>
              </a:graphicData>
            </a:graphic>
          </wp:inline>
        </w:drawing>
      </w: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用户登录前直接展示全部的文章列表，教师登录后则根据任教学段和科目推荐同学段同科目的教师文章。</w:t>
      </w:r>
    </w:p>
    <w:p>
      <w:pPr>
        <w:pStyle w:val="12"/>
        <w:ind w:firstLine="199" w:firstLineChars="83"/>
        <w:jc w:val="left"/>
        <w:rPr>
          <w:rFonts w:ascii="微软雅黑" w:hAnsi="微软雅黑" w:eastAsia="微软雅黑"/>
          <w:sz w:val="24"/>
          <w:lang w:eastAsia="zh-CN"/>
        </w:rPr>
      </w:pPr>
      <w:r>
        <w:rPr>
          <w:rFonts w:ascii="微软雅黑" w:hAnsi="微软雅黑" w:eastAsia="微软雅黑"/>
          <w:sz w:val="24"/>
          <w:lang w:eastAsia="zh-CN"/>
        </w:rPr>
        <w:drawing>
          <wp:inline distT="0" distB="0" distL="114300" distR="114300">
            <wp:extent cx="5305425" cy="1924050"/>
            <wp:effectExtent l="0" t="0" r="9525" b="0"/>
            <wp:docPr id="114"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02"/>
                    <pic:cNvPicPr>
                      <a:picLocks noChangeAspect="1"/>
                    </pic:cNvPicPr>
                  </pic:nvPicPr>
                  <pic:blipFill>
                    <a:blip r:embed="rId33"/>
                    <a:stretch>
                      <a:fillRect/>
                    </a:stretch>
                  </pic:blipFill>
                  <pic:spPr>
                    <a:xfrm>
                      <a:off x="0" y="0"/>
                      <a:ext cx="5305425" cy="1924050"/>
                    </a:xfrm>
                    <a:prstGeom prst="rect">
                      <a:avLst/>
                    </a:prstGeom>
                    <a:noFill/>
                    <a:ln w="9525">
                      <a:noFill/>
                      <a:miter/>
                    </a:ln>
                    <a:effectLst/>
                  </pic:spPr>
                </pic:pic>
              </a:graphicData>
            </a:graphic>
          </wp:inline>
        </w:drawing>
      </w:r>
    </w:p>
    <w:p>
      <w:pPr>
        <w:pStyle w:val="4"/>
        <w:spacing w:line="360" w:lineRule="auto"/>
      </w:pPr>
      <w:bookmarkStart w:id="105" w:name="_Toc412909786"/>
      <w:bookmarkStart w:id="106" w:name="_Toc427248033"/>
      <w:bookmarkStart w:id="107" w:name="_Toc26648"/>
      <w:bookmarkStart w:id="108" w:name="_Toc12402"/>
      <w:bookmarkStart w:id="109" w:name="_Toc969"/>
      <w:r>
        <w:rPr>
          <w:rFonts w:hint="eastAsia"/>
        </w:rPr>
        <w:t>5.8名师工作室</w:t>
      </w:r>
      <w:bookmarkEnd w:id="105"/>
      <w:bookmarkEnd w:id="106"/>
      <w:bookmarkEnd w:id="107"/>
      <w:bookmarkEnd w:id="108"/>
      <w:bookmarkEnd w:id="109"/>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发现名师工作室页面，根据工作室的访问量高低进行排序展示，也可以针对学科对名师工作室进行筛选；</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73040" cy="2378710"/>
            <wp:effectExtent l="0" t="0" r="3810" b="2540"/>
            <wp:docPr id="255"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83"/>
                    <pic:cNvPicPr>
                      <a:picLocks noChangeAspect="1"/>
                    </pic:cNvPicPr>
                  </pic:nvPicPr>
                  <pic:blipFill>
                    <a:blip r:embed="rId34"/>
                    <a:stretch>
                      <a:fillRect/>
                    </a:stretch>
                  </pic:blipFill>
                  <pic:spPr>
                    <a:xfrm>
                      <a:off x="0" y="0"/>
                      <a:ext cx="5273040" cy="2378710"/>
                    </a:xfrm>
                    <a:prstGeom prst="rect">
                      <a:avLst/>
                    </a:prstGeom>
                    <a:noFill/>
                    <a:ln w="9525">
                      <a:noFill/>
                      <a:miter/>
                    </a:ln>
                    <a:effectLst/>
                  </pic:spPr>
                </pic:pic>
              </a:graphicData>
            </a:graphic>
          </wp:inline>
        </w:drawing>
      </w:r>
    </w:p>
    <w:p>
      <w:pPr>
        <w:spacing w:line="360" w:lineRule="auto"/>
        <w:rPr>
          <w:rFonts w:ascii="微软雅黑" w:hAnsi="微软雅黑" w:eastAsia="微软雅黑"/>
          <w:sz w:val="24"/>
        </w:rPr>
      </w:pP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用户登录前直接展示全部的名师列表，教师登录后则推荐同任教学段和科目的名师工作室，同任教学段和科目的名师未排满时，推荐同任教科目的名师工作室。</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4785" cy="1187450"/>
            <wp:effectExtent l="0" t="0" r="12065" b="12700"/>
            <wp:docPr id="256"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84"/>
                    <pic:cNvPicPr>
                      <a:picLocks noChangeAspect="1"/>
                    </pic:cNvPicPr>
                  </pic:nvPicPr>
                  <pic:blipFill>
                    <a:blip r:embed="rId35"/>
                    <a:stretch>
                      <a:fillRect/>
                    </a:stretch>
                  </pic:blipFill>
                  <pic:spPr>
                    <a:xfrm>
                      <a:off x="0" y="0"/>
                      <a:ext cx="5264785" cy="1187450"/>
                    </a:xfrm>
                    <a:prstGeom prst="rect">
                      <a:avLst/>
                    </a:prstGeom>
                    <a:noFill/>
                    <a:ln w="9525">
                      <a:noFill/>
                      <a:miter/>
                    </a:ln>
                    <a:effectLst/>
                  </pic:spPr>
                </pic:pic>
              </a:graphicData>
            </a:graphic>
          </wp:inline>
        </w:drawing>
      </w:r>
    </w:p>
    <w:p>
      <w:pPr>
        <w:spacing w:line="360" w:lineRule="auto"/>
        <w:ind w:firstLine="480" w:firstLineChars="200"/>
        <w:rPr>
          <w:rFonts w:ascii="微软雅黑" w:hAnsi="微软雅黑" w:eastAsia="微软雅黑"/>
          <w:sz w:val="24"/>
        </w:rPr>
      </w:pPr>
    </w:p>
    <w:p>
      <w:pPr>
        <w:pStyle w:val="12"/>
        <w:ind w:firstLine="0"/>
        <w:outlineLvl w:val="0"/>
        <w:rPr>
          <w:rFonts w:ascii="微软雅黑" w:hAnsi="微软雅黑" w:eastAsia="微软雅黑"/>
          <w:b/>
          <w:sz w:val="28"/>
          <w:szCs w:val="28"/>
          <w:lang w:eastAsia="zh-CN"/>
        </w:rPr>
      </w:pPr>
      <w:bookmarkStart w:id="110" w:name="_Toc9712"/>
      <w:bookmarkStart w:id="111" w:name="_Toc427247878"/>
      <w:bookmarkStart w:id="112" w:name="_Toc9783"/>
      <w:r>
        <w:rPr>
          <w:rFonts w:hint="eastAsia" w:ascii="微软雅黑" w:hAnsi="微软雅黑" w:eastAsia="微软雅黑"/>
          <w:b/>
          <w:sz w:val="28"/>
          <w:szCs w:val="28"/>
          <w:lang w:eastAsia="zh-CN"/>
        </w:rPr>
        <w:t>6．社区</w:t>
      </w:r>
      <w:bookmarkEnd w:id="110"/>
      <w:bookmarkEnd w:id="111"/>
      <w:bookmarkEnd w:id="112"/>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通过“社区</w:t>
      </w:r>
      <w:r>
        <w:rPr>
          <w:rFonts w:ascii="微软雅黑" w:hAnsi="微软雅黑" w:eastAsia="微软雅黑"/>
          <w:sz w:val="24"/>
        </w:rPr>
        <w:t>”</w:t>
      </w:r>
      <w:r>
        <w:rPr>
          <w:rFonts w:hint="eastAsia" w:ascii="微软雅黑" w:hAnsi="微软雅黑" w:eastAsia="微软雅黑"/>
          <w:sz w:val="24"/>
        </w:rPr>
        <w:t xml:space="preserve">，用户可以查看、加入专题教育社区，查看、参与专题教育社区的资源、活动等。 </w:t>
      </w:r>
    </w:p>
    <w:p>
      <w:pPr>
        <w:spacing w:line="360" w:lineRule="auto"/>
        <w:ind w:firstLine="420" w:firstLineChars="200"/>
        <w:rPr>
          <w:rFonts w:ascii="微软雅黑" w:hAnsi="微软雅黑" w:eastAsia="微软雅黑"/>
          <w:b/>
          <w:sz w:val="28"/>
          <w:szCs w:val="28"/>
        </w:rPr>
      </w:pPr>
      <w:r>
        <w:drawing>
          <wp:inline distT="0" distB="0" distL="114300" distR="114300">
            <wp:extent cx="5276850" cy="4057650"/>
            <wp:effectExtent l="0" t="0" r="0" b="0"/>
            <wp:docPr id="2"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3"/>
                    <pic:cNvPicPr>
                      <a:picLocks noChangeAspect="1"/>
                    </pic:cNvPicPr>
                  </pic:nvPicPr>
                  <pic:blipFill>
                    <a:blip r:embed="rId36"/>
                    <a:stretch>
                      <a:fillRect/>
                    </a:stretch>
                  </pic:blipFill>
                  <pic:spPr>
                    <a:xfrm>
                      <a:off x="0" y="0"/>
                      <a:ext cx="5276850" cy="4057650"/>
                    </a:xfrm>
                    <a:prstGeom prst="rect">
                      <a:avLst/>
                    </a:prstGeom>
                    <a:noFill/>
                    <a:ln w="9525">
                      <a:noFill/>
                      <a:miter/>
                    </a:ln>
                  </pic:spPr>
                </pic:pic>
              </a:graphicData>
            </a:graphic>
          </wp:inline>
        </w:drawing>
      </w:r>
    </w:p>
    <w:p>
      <w:pPr>
        <w:spacing w:line="360" w:lineRule="auto"/>
        <w:ind w:firstLine="560" w:firstLineChars="200"/>
        <w:rPr>
          <w:rFonts w:ascii="微软雅黑" w:hAnsi="微软雅黑" w:eastAsia="微软雅黑"/>
          <w:b/>
          <w:sz w:val="28"/>
          <w:szCs w:val="28"/>
        </w:rPr>
      </w:pPr>
    </w:p>
    <w:p>
      <w:pPr>
        <w:pStyle w:val="4"/>
        <w:spacing w:line="360" w:lineRule="auto"/>
      </w:pPr>
      <w:bookmarkStart w:id="113" w:name="_Toc17315"/>
      <w:bookmarkStart w:id="114" w:name="_Toc427247879"/>
      <w:bookmarkStart w:id="115" w:name="_Toc23740"/>
      <w:r>
        <w:rPr>
          <w:rFonts w:hint="eastAsia"/>
        </w:rPr>
        <w:t>6.1专题社区列表</w:t>
      </w:r>
      <w:bookmarkEnd w:id="113"/>
      <w:bookmarkEnd w:id="114"/>
      <w:bookmarkEnd w:id="115"/>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点击某一专题社区，如下图所示。</w:t>
      </w:r>
    </w:p>
    <w:p>
      <w:r>
        <w:drawing>
          <wp:inline distT="0" distB="0" distL="114300" distR="114300">
            <wp:extent cx="5276850" cy="1181100"/>
            <wp:effectExtent l="0" t="0" r="0" b="0"/>
            <wp:docPr id="3"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6"/>
                    <pic:cNvPicPr>
                      <a:picLocks noChangeAspect="1"/>
                    </pic:cNvPicPr>
                  </pic:nvPicPr>
                  <pic:blipFill>
                    <a:blip r:embed="rId37"/>
                    <a:stretch>
                      <a:fillRect/>
                    </a:stretch>
                  </pic:blipFill>
                  <pic:spPr>
                    <a:xfrm>
                      <a:off x="0" y="0"/>
                      <a:ext cx="5276850" cy="118110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打开如下所示专题教育社区页面，包括社区首页、社区通告、教学话题、备课小组、教研活动、成果展示和社区资源等栏目。</w:t>
      </w:r>
    </w:p>
    <w:p>
      <w:r>
        <w:drawing>
          <wp:inline distT="0" distB="0" distL="114300" distR="114300">
            <wp:extent cx="5276850" cy="2028825"/>
            <wp:effectExtent l="0" t="0" r="0" b="9525"/>
            <wp:docPr id="4"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8"/>
                    <pic:cNvPicPr>
                      <a:picLocks noChangeAspect="1"/>
                    </pic:cNvPicPr>
                  </pic:nvPicPr>
                  <pic:blipFill>
                    <a:blip r:embed="rId38"/>
                    <a:stretch>
                      <a:fillRect/>
                    </a:stretch>
                  </pic:blipFill>
                  <pic:spPr>
                    <a:xfrm>
                      <a:off x="0" y="0"/>
                      <a:ext cx="5276850" cy="202882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6.1.1教学通告</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点击进入“教学通告”，用户可以查看社区内的教学通告详细情况，通过点击通告可以查看详细信息。</w:t>
      </w:r>
    </w:p>
    <w:p>
      <w:pPr>
        <w:spacing w:line="360" w:lineRule="auto"/>
        <w:rPr>
          <w:rFonts w:ascii="微软雅黑" w:hAnsi="微软雅黑" w:eastAsia="微软雅黑"/>
          <w:sz w:val="24"/>
        </w:rPr>
      </w:pPr>
      <w:r>
        <w:drawing>
          <wp:inline distT="0" distB="0" distL="114300" distR="114300">
            <wp:extent cx="5267325" cy="1581150"/>
            <wp:effectExtent l="0" t="0" r="9525" b="0"/>
            <wp:docPr id="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9"/>
                    <pic:cNvPicPr>
                      <a:picLocks noChangeAspect="1"/>
                    </pic:cNvPicPr>
                  </pic:nvPicPr>
                  <pic:blipFill>
                    <a:blip r:embed="rId39"/>
                    <a:stretch>
                      <a:fillRect/>
                    </a:stretch>
                  </pic:blipFill>
                  <pic:spPr>
                    <a:xfrm>
                      <a:off x="0" y="0"/>
                      <a:ext cx="5267325" cy="1581150"/>
                    </a:xfrm>
                    <a:prstGeom prst="rect">
                      <a:avLst/>
                    </a:prstGeom>
                    <a:noFill/>
                    <a:ln w="9525">
                      <a:noFill/>
                      <a:miter/>
                    </a:ln>
                  </pic:spPr>
                </pic:pic>
              </a:graphicData>
            </a:graphic>
          </wp:inline>
        </w:drawing>
      </w:r>
    </w:p>
    <w:p>
      <w:pPr>
        <w:pStyle w:val="5"/>
        <w:numPr>
          <w:ilvl w:val="3"/>
          <w:numId w:val="0"/>
        </w:numPr>
        <w:spacing w:line="360" w:lineRule="auto"/>
      </w:pPr>
      <w:r>
        <w:rPr>
          <w:rFonts w:hint="eastAsia"/>
        </w:rPr>
        <w:t>6.1.2教学话题</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展示社区内的教学话题，点击话题可以查看话题详情，发表意见。</w:t>
      </w:r>
    </w:p>
    <w:p>
      <w:r>
        <w:drawing>
          <wp:inline distT="0" distB="0" distL="114300" distR="114300">
            <wp:extent cx="5267325" cy="3152775"/>
            <wp:effectExtent l="0" t="0" r="9525" b="9525"/>
            <wp:docPr id="6"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4"/>
                    <pic:cNvPicPr>
                      <a:picLocks noChangeAspect="1"/>
                    </pic:cNvPicPr>
                  </pic:nvPicPr>
                  <pic:blipFill>
                    <a:blip r:embed="rId40"/>
                    <a:stretch>
                      <a:fillRect/>
                    </a:stretch>
                  </pic:blipFill>
                  <pic:spPr>
                    <a:xfrm>
                      <a:off x="0" y="0"/>
                      <a:ext cx="5267325" cy="315277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6.1.3备课小组</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点击进入“备课小组”，列出了全部、我创建的、我加入的备课小组。通过小组名称搜索备课小组，也可创建小组。</w:t>
      </w:r>
    </w:p>
    <w:p>
      <w:pPr>
        <w:spacing w:line="360" w:lineRule="auto"/>
        <w:rPr>
          <w:rFonts w:ascii="微软雅黑" w:hAnsi="微软雅黑" w:eastAsia="微软雅黑"/>
          <w:sz w:val="24"/>
        </w:rPr>
      </w:pPr>
      <w:r>
        <w:drawing>
          <wp:inline distT="0" distB="0" distL="114300" distR="114300">
            <wp:extent cx="5267325" cy="1752600"/>
            <wp:effectExtent l="0" t="0" r="9525" b="0"/>
            <wp:docPr id="7"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5"/>
                    <pic:cNvPicPr>
                      <a:picLocks noChangeAspect="1"/>
                    </pic:cNvPicPr>
                  </pic:nvPicPr>
                  <pic:blipFill>
                    <a:blip r:embed="rId41"/>
                    <a:stretch>
                      <a:fillRect/>
                    </a:stretch>
                  </pic:blipFill>
                  <pic:spPr>
                    <a:xfrm>
                      <a:off x="0" y="0"/>
                      <a:ext cx="5267325" cy="1752600"/>
                    </a:xfrm>
                    <a:prstGeom prst="rect">
                      <a:avLst/>
                    </a:prstGeom>
                    <a:noFill/>
                    <a:ln w="9525">
                      <a:noFill/>
                      <a:miter/>
                    </a:ln>
                  </pic:spPr>
                </pic:pic>
              </a:graphicData>
            </a:graphic>
          </wp:inline>
        </w:drawing>
      </w:r>
    </w:p>
    <w:p>
      <w:pPr>
        <w:spacing w:line="360" w:lineRule="auto"/>
        <w:ind w:left="480" w:hanging="480" w:hangingChars="200"/>
        <w:rPr>
          <w:rFonts w:ascii="微软雅黑" w:hAnsi="微软雅黑" w:eastAsia="微软雅黑"/>
          <w:sz w:val="24"/>
        </w:rPr>
      </w:pP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点击“创建小组”，填写小组名称、小组简介、头像、加入方式等，点击“完成”，创建一个新的小组。</w:t>
      </w:r>
    </w:p>
    <w:p>
      <w:pPr>
        <w:spacing w:line="360" w:lineRule="auto"/>
        <w:ind w:left="420" w:hanging="420" w:hangingChars="200"/>
        <w:rPr>
          <w:rFonts w:ascii="微软雅黑" w:hAnsi="微软雅黑" w:eastAsia="微软雅黑"/>
          <w:sz w:val="24"/>
        </w:rPr>
      </w:pPr>
      <w:r>
        <w:drawing>
          <wp:inline distT="0" distB="0" distL="114300" distR="114300">
            <wp:extent cx="5267325" cy="3057525"/>
            <wp:effectExtent l="0" t="0" r="9525" b="9525"/>
            <wp:docPr id="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2"/>
                    <pic:cNvPicPr>
                      <a:picLocks noChangeAspect="1"/>
                    </pic:cNvPicPr>
                  </pic:nvPicPr>
                  <pic:blipFill>
                    <a:blip r:embed="rId42"/>
                    <a:stretch>
                      <a:fillRect/>
                    </a:stretch>
                  </pic:blipFill>
                  <pic:spPr>
                    <a:xfrm>
                      <a:off x="0" y="0"/>
                      <a:ext cx="5267325" cy="305752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6.1.4教研活动</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点击进入“教研活动”，列出社区全部、我创建的、我报名的、未开始、已结束的活动，点击活动图标查看详情，还可以创建活动。</w:t>
      </w:r>
    </w:p>
    <w:p>
      <w:r>
        <w:drawing>
          <wp:inline distT="0" distB="0" distL="114300" distR="114300">
            <wp:extent cx="5267325" cy="2143125"/>
            <wp:effectExtent l="0" t="0" r="9525" b="9525"/>
            <wp:docPr id="9"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7"/>
                    <pic:cNvPicPr>
                      <a:picLocks noChangeAspect="1"/>
                    </pic:cNvPicPr>
                  </pic:nvPicPr>
                  <pic:blipFill>
                    <a:blip r:embed="rId43"/>
                    <a:stretch>
                      <a:fillRect/>
                    </a:stretch>
                  </pic:blipFill>
                  <pic:spPr>
                    <a:xfrm>
                      <a:off x="0" y="0"/>
                      <a:ext cx="5267325" cy="214312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6.1.5成果展示</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通过“成果展示”，可以查看社区内成员成果，点击查看详情，发表意见</w:t>
      </w:r>
    </w:p>
    <w:p>
      <w:pPr>
        <w:pStyle w:val="12"/>
        <w:ind w:firstLine="0"/>
        <w:jc w:val="center"/>
        <w:rPr>
          <w:lang w:eastAsia="zh-CN"/>
        </w:rPr>
      </w:pPr>
      <w:r>
        <w:rPr>
          <w:lang w:eastAsia="zh-CN"/>
        </w:rPr>
        <w:drawing>
          <wp:inline distT="0" distB="0" distL="114300" distR="114300">
            <wp:extent cx="5267325" cy="2476500"/>
            <wp:effectExtent l="0" t="0" r="9525" b="0"/>
            <wp:docPr id="10"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8"/>
                    <pic:cNvPicPr>
                      <a:picLocks noChangeAspect="1"/>
                    </pic:cNvPicPr>
                  </pic:nvPicPr>
                  <pic:blipFill>
                    <a:blip r:embed="rId44"/>
                    <a:stretch>
                      <a:fillRect/>
                    </a:stretch>
                  </pic:blipFill>
                  <pic:spPr>
                    <a:xfrm>
                      <a:off x="0" y="0"/>
                      <a:ext cx="5267325" cy="2476500"/>
                    </a:xfrm>
                    <a:prstGeom prst="rect">
                      <a:avLst/>
                    </a:prstGeom>
                    <a:noFill/>
                    <a:ln w="9525">
                      <a:noFill/>
                      <a:miter/>
                    </a:ln>
                  </pic:spPr>
                </pic:pic>
              </a:graphicData>
            </a:graphic>
          </wp:inline>
        </w:drawing>
      </w:r>
    </w:p>
    <w:p/>
    <w:p>
      <w:pPr>
        <w:pStyle w:val="5"/>
        <w:numPr>
          <w:ilvl w:val="3"/>
          <w:numId w:val="0"/>
        </w:numPr>
        <w:spacing w:line="360" w:lineRule="auto"/>
      </w:pPr>
      <w:r>
        <w:rPr>
          <w:rFonts w:hint="eastAsia"/>
        </w:rPr>
        <w:t>6.1.6社区资源</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用户可查看、上传、下载社区资源。</w:t>
      </w:r>
    </w:p>
    <w:p>
      <w:pPr>
        <w:jc w:val="center"/>
      </w:pPr>
      <w:r>
        <w:drawing>
          <wp:inline distT="0" distB="0" distL="114300" distR="114300">
            <wp:extent cx="5257800" cy="2038350"/>
            <wp:effectExtent l="0" t="0" r="0" b="0"/>
            <wp:docPr id="11"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0"/>
                    <pic:cNvPicPr>
                      <a:picLocks noChangeAspect="1"/>
                    </pic:cNvPicPr>
                  </pic:nvPicPr>
                  <pic:blipFill>
                    <a:blip r:embed="rId45"/>
                    <a:stretch>
                      <a:fillRect/>
                    </a:stretch>
                  </pic:blipFill>
                  <pic:spPr>
                    <a:xfrm>
                      <a:off x="0" y="0"/>
                      <a:ext cx="5257800" cy="2038350"/>
                    </a:xfrm>
                    <a:prstGeom prst="rect">
                      <a:avLst/>
                    </a:prstGeom>
                    <a:noFill/>
                    <a:ln w="9525">
                      <a:noFill/>
                      <a:miter/>
                    </a:ln>
                  </pic:spPr>
                </pic:pic>
              </a:graphicData>
            </a:graphic>
          </wp:inline>
        </w:drawing>
      </w:r>
    </w:p>
    <w:p>
      <w:pPr>
        <w:jc w:val="center"/>
      </w:pPr>
    </w:p>
    <w:p>
      <w:pPr>
        <w:pStyle w:val="4"/>
        <w:spacing w:line="360" w:lineRule="auto"/>
      </w:pPr>
      <w:bookmarkStart w:id="116" w:name="_Toc20902"/>
      <w:bookmarkStart w:id="117" w:name="_Toc427247880"/>
      <w:bookmarkStart w:id="118" w:name="_Toc30134"/>
      <w:r>
        <w:rPr>
          <w:rFonts w:hint="eastAsia"/>
        </w:rPr>
        <w:t>6.2申请加入专题教育社区</w:t>
      </w:r>
      <w:bookmarkEnd w:id="116"/>
      <w:bookmarkEnd w:id="117"/>
      <w:bookmarkEnd w:id="118"/>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选择专题教育社区，点击“申请加入”按钮，提示“申请成功，等待审核”。</w:t>
      </w:r>
    </w:p>
    <w:p>
      <w:pPr>
        <w:spacing w:line="360" w:lineRule="auto"/>
        <w:ind w:firstLine="480" w:firstLineChars="200"/>
        <w:rPr>
          <w:rFonts w:ascii="微软雅黑" w:hAnsi="微软雅黑" w:eastAsia="微软雅黑" w:cs="Times New Roman"/>
          <w:kern w:val="1"/>
          <w:sz w:val="24"/>
          <w:szCs w:val="24"/>
        </w:rPr>
      </w:pPr>
      <w:r>
        <w:rPr>
          <w:rFonts w:ascii="微软雅黑" w:hAnsi="微软雅黑" w:eastAsia="微软雅黑" w:cs="Times New Roman"/>
          <w:kern w:val="1"/>
          <w:sz w:val="24"/>
          <w:szCs w:val="24"/>
        </w:rPr>
        <w:drawing>
          <wp:inline distT="0" distB="0" distL="114300" distR="114300">
            <wp:extent cx="5267325" cy="1076325"/>
            <wp:effectExtent l="0" t="0" r="9525" b="9525"/>
            <wp:docPr id="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4"/>
                    <pic:cNvPicPr>
                      <a:picLocks noChangeAspect="1"/>
                    </pic:cNvPicPr>
                  </pic:nvPicPr>
                  <pic:blipFill>
                    <a:blip r:embed="rId46"/>
                    <a:stretch>
                      <a:fillRect/>
                    </a:stretch>
                  </pic:blipFill>
                  <pic:spPr>
                    <a:xfrm>
                      <a:off x="0" y="0"/>
                      <a:ext cx="5267325" cy="1076325"/>
                    </a:xfrm>
                    <a:prstGeom prst="rect">
                      <a:avLst/>
                    </a:prstGeom>
                    <a:noFill/>
                    <a:ln w="9525">
                      <a:noFill/>
                      <a:miter/>
                    </a:ln>
                  </pic:spPr>
                </pic:pic>
              </a:graphicData>
            </a:graphic>
          </wp:inline>
        </w:drawing>
      </w:r>
    </w:p>
    <w:p>
      <w:pPr>
        <w:spacing w:line="360" w:lineRule="auto"/>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疑问：是否有关于专题教育社区申请记录的地方？用户如何查看申请是否通过了？是否有提醒？</w:t>
      </w:r>
    </w:p>
    <w:p>
      <w:pPr>
        <w:spacing w:line="360" w:lineRule="auto"/>
        <w:rPr>
          <w:rFonts w:ascii="微软雅黑" w:hAnsi="微软雅黑" w:eastAsia="微软雅黑"/>
          <w:b/>
          <w:sz w:val="28"/>
          <w:szCs w:val="28"/>
        </w:rPr>
      </w:pPr>
    </w:p>
    <w:p>
      <w:pPr>
        <w:pStyle w:val="12"/>
        <w:ind w:firstLine="0"/>
        <w:outlineLvl w:val="0"/>
        <w:rPr>
          <w:rFonts w:ascii="微软雅黑" w:hAnsi="微软雅黑" w:eastAsia="微软雅黑"/>
          <w:b/>
          <w:sz w:val="28"/>
          <w:szCs w:val="28"/>
          <w:lang w:eastAsia="zh-CN"/>
        </w:rPr>
      </w:pPr>
      <w:bookmarkStart w:id="119" w:name="_Toc427247881"/>
      <w:bookmarkStart w:id="120" w:name="_Toc29529"/>
      <w:r>
        <w:rPr>
          <w:rFonts w:hint="eastAsia" w:ascii="微软雅黑" w:hAnsi="微软雅黑" w:eastAsia="微软雅黑"/>
          <w:b/>
          <w:sz w:val="28"/>
          <w:szCs w:val="28"/>
          <w:lang w:eastAsia="zh-CN"/>
        </w:rPr>
        <w:t>7．管理</w:t>
      </w:r>
      <w:bookmarkEnd w:id="119"/>
      <w:bookmarkEnd w:id="120"/>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本模块用于学校管理员管理学校空间，基本信息管理、内容管理、用户管理和学校资源四个部分。</w:t>
      </w:r>
    </w:p>
    <w:p>
      <w:pPr>
        <w:spacing w:line="360" w:lineRule="auto"/>
        <w:rPr>
          <w:rFonts w:ascii="微软雅黑" w:hAnsi="微软雅黑" w:eastAsia="微软雅黑"/>
          <w:b/>
          <w:sz w:val="28"/>
          <w:szCs w:val="28"/>
        </w:rPr>
      </w:pPr>
      <w:r>
        <w:rPr>
          <w:rFonts w:hint="eastAsia" w:ascii="微软雅黑" w:hAnsi="微软雅黑" w:eastAsia="微软雅黑"/>
          <w:b/>
          <w:sz w:val="28"/>
          <w:szCs w:val="28"/>
        </w:rPr>
        <w:drawing>
          <wp:inline distT="0" distB="0" distL="114300" distR="114300">
            <wp:extent cx="5267325" cy="5439410"/>
            <wp:effectExtent l="0" t="0" r="9525" b="8890"/>
            <wp:docPr id="46" name="图片 1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4" descr="8"/>
                    <pic:cNvPicPr>
                      <a:picLocks noChangeAspect="1"/>
                    </pic:cNvPicPr>
                  </pic:nvPicPr>
                  <pic:blipFill>
                    <a:blip r:embed="rId47"/>
                    <a:stretch>
                      <a:fillRect/>
                    </a:stretch>
                  </pic:blipFill>
                  <pic:spPr>
                    <a:xfrm>
                      <a:off x="0" y="0"/>
                      <a:ext cx="5267325" cy="5439410"/>
                    </a:xfrm>
                    <a:prstGeom prst="rect">
                      <a:avLst/>
                    </a:prstGeom>
                    <a:noFill/>
                    <a:ln w="9525">
                      <a:noFill/>
                      <a:miter/>
                    </a:ln>
                  </pic:spPr>
                </pic:pic>
              </a:graphicData>
            </a:graphic>
          </wp:inline>
        </w:drawing>
      </w:r>
    </w:p>
    <w:p>
      <w:pPr>
        <w:pStyle w:val="4"/>
        <w:spacing w:line="360" w:lineRule="auto"/>
        <w:ind w:left="0" w:firstLine="0"/>
      </w:pPr>
      <w:bookmarkStart w:id="121" w:name="_Toc427247882"/>
      <w:bookmarkStart w:id="122" w:name="_Toc26152"/>
      <w:r>
        <w:rPr>
          <w:rFonts w:hint="eastAsia"/>
        </w:rPr>
        <w:t>7.1内容管理</w:t>
      </w:r>
      <w:bookmarkEnd w:id="121"/>
      <w:bookmarkEnd w:id="122"/>
    </w:p>
    <w:p>
      <w:pPr>
        <w:pStyle w:val="5"/>
        <w:numPr>
          <w:ilvl w:val="3"/>
          <w:numId w:val="0"/>
        </w:numPr>
        <w:spacing w:line="360" w:lineRule="auto"/>
      </w:pPr>
      <w:r>
        <w:rPr>
          <w:rFonts w:hint="eastAsia"/>
        </w:rPr>
        <w:t>7.1.1基本信息管理</w:t>
      </w:r>
    </w:p>
    <w:p>
      <w:pPr>
        <w:ind w:firstLine="480" w:firstLineChars="200"/>
      </w:pPr>
      <w:r>
        <w:rPr>
          <w:rFonts w:hint="eastAsia" w:ascii="微软雅黑" w:hAnsi="微软雅黑" w:eastAsia="微软雅黑"/>
          <w:sz w:val="24"/>
        </w:rPr>
        <w:t>基本信息管理包括三个部分：基本信息、头像信息和修改密码。“基本信息”包括学校名称、学校域名、类别、所在地区、详细地址及上级机构，填写完以上信息点击“保存”即完成基本信息的修改。</w:t>
      </w:r>
    </w:p>
    <w:p>
      <w:pPr>
        <w:jc w:val="center"/>
      </w:pPr>
      <w:r>
        <w:drawing>
          <wp:inline distT="0" distB="0" distL="114300" distR="114300">
            <wp:extent cx="5273675" cy="3669665"/>
            <wp:effectExtent l="0" t="0" r="3175" b="6985"/>
            <wp:docPr id="47"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5"/>
                    <pic:cNvPicPr>
                      <a:picLocks noChangeAspect="1"/>
                    </pic:cNvPicPr>
                  </pic:nvPicPr>
                  <pic:blipFill>
                    <a:blip r:embed="rId48"/>
                    <a:stretch>
                      <a:fillRect/>
                    </a:stretch>
                  </pic:blipFill>
                  <pic:spPr>
                    <a:xfrm>
                      <a:off x="0" y="0"/>
                      <a:ext cx="5273675" cy="3669665"/>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设置“头像信息”需点击“上传头像照片”或“摄像头照相”，在弹出的对话框中选择作为头像的照片或者通过摄像头照相的方式上传头像照片。</w:t>
      </w:r>
    </w:p>
    <w:p>
      <w:pPr>
        <w:spacing w:line="360" w:lineRule="auto"/>
        <w:jc w:val="center"/>
      </w:pPr>
      <w:r>
        <w:drawing>
          <wp:inline distT="0" distB="0" distL="114300" distR="114300">
            <wp:extent cx="5267325" cy="3638550"/>
            <wp:effectExtent l="0" t="0" r="9525" b="0"/>
            <wp:docPr id="1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4"/>
                    <pic:cNvPicPr>
                      <a:picLocks noChangeAspect="1"/>
                    </pic:cNvPicPr>
                  </pic:nvPicPr>
                  <pic:blipFill>
                    <a:blip r:embed="rId49"/>
                    <a:stretch>
                      <a:fillRect/>
                    </a:stretch>
                  </pic:blipFill>
                  <pic:spPr>
                    <a:xfrm>
                      <a:off x="0" y="0"/>
                      <a:ext cx="5267325" cy="3638550"/>
                    </a:xfrm>
                    <a:prstGeom prst="rect">
                      <a:avLst/>
                    </a:prstGeom>
                    <a:noFill/>
                    <a:ln w="9525">
                      <a:noFill/>
                      <a:miter/>
                    </a:ln>
                  </pic:spPr>
                </pic:pic>
              </a:graphicData>
            </a:graphic>
          </wp:inline>
        </w:drawing>
      </w:r>
    </w:p>
    <w:p>
      <w:pPr>
        <w:ind w:firstLine="480" w:firstLineChars="200"/>
        <w:rPr>
          <w:rFonts w:ascii="微软雅黑" w:hAnsi="微软雅黑" w:eastAsia="微软雅黑"/>
          <w:sz w:val="24"/>
        </w:rPr>
      </w:pPr>
      <w:r>
        <w:rPr>
          <w:rFonts w:hint="eastAsia" w:ascii="微软雅黑" w:hAnsi="微软雅黑" w:eastAsia="微软雅黑"/>
          <w:sz w:val="24"/>
        </w:rPr>
        <w:t>“修改密码”，需输入旧密码无误后，再输入新密码。</w:t>
      </w:r>
    </w:p>
    <w:p>
      <w:pPr>
        <w:ind w:firstLine="420" w:firstLineChars="200"/>
        <w:jc w:val="center"/>
      </w:pPr>
      <w:r>
        <w:drawing>
          <wp:inline distT="0" distB="0" distL="114300" distR="114300">
            <wp:extent cx="5267325" cy="3314700"/>
            <wp:effectExtent l="0" t="0" r="9525" b="0"/>
            <wp:docPr id="1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0"/>
                    <pic:cNvPicPr>
                      <a:picLocks noChangeAspect="1"/>
                    </pic:cNvPicPr>
                  </pic:nvPicPr>
                  <pic:blipFill>
                    <a:blip r:embed="rId50"/>
                    <a:stretch>
                      <a:fillRect/>
                    </a:stretch>
                  </pic:blipFill>
                  <pic:spPr>
                    <a:xfrm>
                      <a:off x="0" y="0"/>
                      <a:ext cx="5267325" cy="3314700"/>
                    </a:xfrm>
                    <a:prstGeom prst="rect">
                      <a:avLst/>
                    </a:prstGeom>
                    <a:noFill/>
                    <a:ln w="9525">
                      <a:noFill/>
                      <a:miter/>
                    </a:ln>
                  </pic:spPr>
                </pic:pic>
              </a:graphicData>
            </a:graphic>
          </wp:inline>
        </w:drawing>
      </w:r>
    </w:p>
    <w:p>
      <w:pPr>
        <w:ind w:firstLine="420" w:firstLineChars="200"/>
        <w:jc w:val="center"/>
      </w:pPr>
    </w:p>
    <w:p>
      <w:pPr>
        <w:pStyle w:val="5"/>
        <w:numPr>
          <w:ilvl w:val="3"/>
          <w:numId w:val="0"/>
        </w:numPr>
        <w:spacing w:line="360" w:lineRule="auto"/>
      </w:pPr>
      <w:r>
        <w:rPr>
          <w:rFonts w:hint="eastAsia"/>
        </w:rPr>
        <w:t>7.1.2内容管理</w:t>
      </w:r>
    </w:p>
    <w:p>
      <w:r>
        <w:rPr>
          <w:rFonts w:hint="eastAsia"/>
        </w:rPr>
        <w:t xml:space="preserve">    </w:t>
      </w:r>
      <w:r>
        <w:rPr>
          <w:rFonts w:hint="eastAsia" w:ascii="微软雅黑" w:hAnsi="微软雅黑" w:eastAsia="微软雅黑" w:cs="微软雅黑"/>
          <w:sz w:val="24"/>
          <w:szCs w:val="24"/>
        </w:rPr>
        <w:t>内容管理包括发布内容、管理内容、分类管理、通知管理四个模块</w:t>
      </w:r>
    </w:p>
    <w:p/>
    <w:p>
      <w:pPr>
        <w:ind w:firstLine="480" w:firstLineChars="200"/>
        <w:rPr>
          <w:rFonts w:ascii="微软雅黑" w:hAnsi="微软雅黑" w:eastAsia="微软雅黑"/>
          <w:sz w:val="24"/>
        </w:rPr>
      </w:pPr>
      <w:r>
        <w:rPr>
          <w:rFonts w:hint="eastAsia" w:ascii="微软雅黑" w:hAnsi="微软雅黑" w:eastAsia="微软雅黑"/>
          <w:sz w:val="24"/>
        </w:rPr>
        <w:t>点击“发布内容”，输入文字标题、选择内容分类、编写文章内容，完成后点击“发布”，就会在学校新闻的某一类别下发布一条新的文章。</w:t>
      </w:r>
    </w:p>
    <w:p>
      <w:pPr>
        <w:rPr>
          <w:rFonts w:ascii="微软雅黑" w:hAnsi="微软雅黑" w:eastAsia="微软雅黑"/>
          <w:sz w:val="24"/>
        </w:rPr>
      </w:pPr>
      <w:r>
        <w:drawing>
          <wp:inline distT="0" distB="0" distL="114300" distR="114300">
            <wp:extent cx="5267325" cy="4038600"/>
            <wp:effectExtent l="0" t="0" r="9525" b="0"/>
            <wp:docPr id="1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1"/>
                    <pic:cNvPicPr>
                      <a:picLocks noChangeAspect="1"/>
                    </pic:cNvPicPr>
                  </pic:nvPicPr>
                  <pic:blipFill>
                    <a:blip r:embed="rId51"/>
                    <a:stretch>
                      <a:fillRect/>
                    </a:stretch>
                  </pic:blipFill>
                  <pic:spPr>
                    <a:xfrm>
                      <a:off x="0" y="0"/>
                      <a:ext cx="5267325" cy="4038600"/>
                    </a:xfrm>
                    <a:prstGeom prst="rect">
                      <a:avLst/>
                    </a:prstGeom>
                    <a:noFill/>
                    <a:ln w="9525">
                      <a:noFill/>
                      <a:miter/>
                    </a:ln>
                  </pic:spPr>
                </pic:pic>
              </a:graphicData>
            </a:graphic>
          </wp:inline>
        </w:drawing>
      </w:r>
    </w:p>
    <w:p/>
    <w:p>
      <w:pPr>
        <w:pStyle w:val="4"/>
        <w:spacing w:line="360" w:lineRule="auto"/>
      </w:pPr>
      <w:bookmarkStart w:id="123" w:name="_Toc427247883"/>
      <w:bookmarkStart w:id="124" w:name="_Toc14917"/>
      <w:r>
        <w:rPr>
          <w:rFonts w:hint="eastAsia"/>
        </w:rPr>
        <w:t>7.2学校资源</w:t>
      </w:r>
      <w:bookmarkEnd w:id="123"/>
      <w:bookmarkEnd w:id="124"/>
    </w:p>
    <w:p>
      <w:pPr>
        <w:pStyle w:val="5"/>
        <w:numPr>
          <w:ilvl w:val="3"/>
          <w:numId w:val="0"/>
        </w:numPr>
        <w:spacing w:line="360" w:lineRule="auto"/>
      </w:pPr>
      <w:r>
        <w:rPr>
          <w:rFonts w:hint="eastAsia"/>
        </w:rPr>
        <w:t>7.2.1学校资源</w:t>
      </w:r>
    </w:p>
    <w:p>
      <w:pPr>
        <w:ind w:firstLine="480" w:firstLineChars="200"/>
        <w:rPr>
          <w:rFonts w:ascii="微软雅黑" w:hAnsi="微软雅黑" w:eastAsia="微软雅黑"/>
          <w:sz w:val="24"/>
        </w:rPr>
      </w:pPr>
      <w:r>
        <w:rPr>
          <w:rFonts w:hint="eastAsia" w:ascii="微软雅黑" w:hAnsi="微软雅黑" w:eastAsia="微软雅黑"/>
          <w:sz w:val="24"/>
        </w:rPr>
        <w:t>点击“学校资源”，如下图所示。</w:t>
      </w:r>
    </w:p>
    <w:p>
      <w:pPr>
        <w:rPr>
          <w:rFonts w:ascii="Arial" w:hAnsi="Arial" w:eastAsia="黑体" w:cs="Times New Roman"/>
          <w:b/>
          <w:bCs/>
          <w:sz w:val="28"/>
          <w:szCs w:val="28"/>
        </w:rPr>
      </w:pPr>
      <w:r>
        <w:drawing>
          <wp:inline distT="0" distB="0" distL="114300" distR="114300">
            <wp:extent cx="5276850" cy="3152775"/>
            <wp:effectExtent l="0" t="0" r="0" b="9525"/>
            <wp:docPr id="1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2"/>
                    <pic:cNvPicPr>
                      <a:picLocks noChangeAspect="1"/>
                    </pic:cNvPicPr>
                  </pic:nvPicPr>
                  <pic:blipFill>
                    <a:blip r:embed="rId52"/>
                    <a:stretch>
                      <a:fillRect/>
                    </a:stretch>
                  </pic:blipFill>
                  <pic:spPr>
                    <a:xfrm>
                      <a:off x="0" y="0"/>
                      <a:ext cx="5276850" cy="3152775"/>
                    </a:xfrm>
                    <a:prstGeom prst="rect">
                      <a:avLst/>
                    </a:prstGeom>
                    <a:noFill/>
                    <a:ln w="9525">
                      <a:noFill/>
                      <a:miter/>
                    </a:ln>
                  </pic:spPr>
                </pic:pic>
              </a:graphicData>
            </a:graphic>
          </wp:inline>
        </w:drawing>
      </w:r>
    </w:p>
    <w:p>
      <w:pPr>
        <w:ind w:firstLine="480" w:firstLineChars="200"/>
        <w:rPr>
          <w:rFonts w:ascii="微软雅黑" w:hAnsi="微软雅黑" w:eastAsia="微软雅黑"/>
          <w:sz w:val="24"/>
        </w:rPr>
      </w:pPr>
      <w:r>
        <w:rPr>
          <w:rFonts w:hint="eastAsia" w:ascii="微软雅黑" w:hAnsi="微软雅黑" w:eastAsia="微软雅黑"/>
          <w:sz w:val="24"/>
        </w:rPr>
        <w:t>以列表的形式展示学校资源所有资源，包括资源名称、资源类型、资源来源、入库时间、使用状态、公开状态等资源属性。用户可以点击资源名称链接查看资源详细信息，并可以对资源进行公开/不公开、报送和删除等操作。</w:t>
      </w:r>
    </w:p>
    <w:p>
      <w:pPr>
        <w:ind w:firstLine="480" w:firstLineChars="200"/>
        <w:rPr>
          <w:rFonts w:ascii="微软雅黑" w:hAnsi="微软雅黑" w:eastAsia="微软雅黑"/>
          <w:sz w:val="24"/>
        </w:rPr>
      </w:pPr>
      <w:r>
        <w:rPr>
          <w:rFonts w:hint="eastAsia" w:ascii="微软雅黑" w:hAnsi="微软雅黑" w:eastAsia="微软雅黑"/>
          <w:sz w:val="24"/>
        </w:rPr>
        <w:t>用户可以下载最新编目工具，通过编目工具客户端上传资源，使用方法详见《编目工具客户端操作手册V1.0》。</w:t>
      </w:r>
    </w:p>
    <w:p>
      <w:pPr>
        <w:ind w:firstLine="480" w:firstLineChars="200"/>
        <w:rPr>
          <w:rFonts w:ascii="微软雅黑" w:hAnsi="微软雅黑" w:eastAsia="微软雅黑"/>
          <w:sz w:val="24"/>
        </w:rPr>
      </w:pPr>
      <w:r>
        <w:rPr>
          <w:rFonts w:hint="eastAsia" w:ascii="微软雅黑" w:hAnsi="微软雅黑" w:eastAsia="微软雅黑"/>
          <w:sz w:val="24"/>
        </w:rPr>
        <w:t>同时，平台支持根据资源名称、资源类型、资源来源和使用状态搜索资源。</w:t>
      </w:r>
    </w:p>
    <w:p>
      <w:pPr>
        <w:rPr>
          <w:rFonts w:ascii="Arial" w:hAnsi="Arial" w:eastAsia="黑体" w:cs="Times New Roman"/>
          <w:b/>
          <w:bCs/>
          <w:sz w:val="28"/>
          <w:szCs w:val="28"/>
        </w:rPr>
      </w:pPr>
    </w:p>
    <w:p>
      <w:pPr>
        <w:pStyle w:val="5"/>
        <w:numPr>
          <w:ilvl w:val="3"/>
          <w:numId w:val="0"/>
        </w:numPr>
        <w:spacing w:line="360" w:lineRule="auto"/>
      </w:pPr>
      <w:r>
        <w:rPr>
          <w:rFonts w:hint="eastAsia"/>
        </w:rPr>
        <w:t>7.2.2学校资源上传</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点击“上传，如下图所示。</w:t>
      </w:r>
    </w:p>
    <w:p>
      <w:pPr>
        <w:pStyle w:val="12"/>
        <w:ind w:left="420" w:hanging="420" w:hangingChars="200"/>
        <w:jc w:val="center"/>
        <w:rPr>
          <w:rFonts w:ascii="微软雅黑" w:hAnsi="微软雅黑" w:eastAsia="微软雅黑"/>
          <w:sz w:val="24"/>
          <w:lang w:eastAsia="zh-CN"/>
        </w:rPr>
      </w:pPr>
      <w:r>
        <w:rPr>
          <w:lang w:eastAsia="zh-CN"/>
        </w:rPr>
        <w:drawing>
          <wp:inline distT="0" distB="0" distL="114300" distR="114300">
            <wp:extent cx="5162550" cy="2638425"/>
            <wp:effectExtent l="0" t="0" r="0" b="9525"/>
            <wp:docPr id="1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9"/>
                    <pic:cNvPicPr>
                      <a:picLocks noChangeAspect="1"/>
                    </pic:cNvPicPr>
                  </pic:nvPicPr>
                  <pic:blipFill>
                    <a:blip r:embed="rId53"/>
                    <a:stretch>
                      <a:fillRect/>
                    </a:stretch>
                  </pic:blipFill>
                  <pic:spPr>
                    <a:xfrm>
                      <a:off x="0" y="0"/>
                      <a:ext cx="5162550" cy="2638425"/>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选择需要上传的资源，并填资源基本信息、类型与格式、使用方式与对象、学科与专题以及扩展信息等资源信息，并点击“上传”就将资源上传到学校资源。</w:t>
      </w:r>
    </w:p>
    <w:p>
      <w:pPr>
        <w:pStyle w:val="12"/>
        <w:ind w:firstLine="0"/>
        <w:rPr>
          <w:rFonts w:ascii="微软雅黑" w:hAnsi="微软雅黑" w:eastAsia="微软雅黑"/>
          <w:b/>
          <w:sz w:val="24"/>
          <w:lang w:eastAsia="zh-CN"/>
        </w:rPr>
      </w:pPr>
      <w:r>
        <w:rPr>
          <w:lang w:eastAsia="zh-CN"/>
        </w:rPr>
        <w:drawing>
          <wp:inline distT="0" distB="0" distL="114300" distR="114300">
            <wp:extent cx="5267325" cy="1657350"/>
            <wp:effectExtent l="0" t="0" r="9525" b="0"/>
            <wp:docPr id="1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4"/>
                    <pic:cNvPicPr>
                      <a:picLocks noChangeAspect="1"/>
                    </pic:cNvPicPr>
                  </pic:nvPicPr>
                  <pic:blipFill>
                    <a:blip r:embed="rId54"/>
                    <a:stretch>
                      <a:fillRect/>
                    </a:stretch>
                  </pic:blipFill>
                  <pic:spPr>
                    <a:xfrm>
                      <a:off x="0" y="0"/>
                      <a:ext cx="5267325" cy="1657350"/>
                    </a:xfrm>
                    <a:prstGeom prst="rect">
                      <a:avLst/>
                    </a:prstGeom>
                    <a:noFill/>
                    <a:ln w="9525">
                      <a:noFill/>
                      <a:miter/>
                    </a:ln>
                  </pic:spPr>
                </pic:pic>
              </a:graphicData>
            </a:graphic>
          </wp:inline>
        </w:drawing>
      </w:r>
    </w:p>
    <w:p>
      <w:pPr>
        <w:pStyle w:val="12"/>
        <w:ind w:firstLine="0"/>
        <w:jc w:val="center"/>
        <w:rPr>
          <w:lang w:eastAsia="zh-CN"/>
        </w:rPr>
      </w:pPr>
    </w:p>
    <w:p>
      <w:pPr>
        <w:rPr>
          <w:rFonts w:ascii="Arial" w:hAnsi="Arial" w:eastAsia="黑体" w:cs="Times New Roman"/>
          <w:b/>
          <w:bCs/>
          <w:sz w:val="28"/>
          <w:szCs w:val="28"/>
        </w:rPr>
      </w:pPr>
    </w:p>
    <w:p>
      <w:pPr>
        <w:rPr>
          <w:rFonts w:ascii="Arial" w:hAnsi="Arial" w:eastAsia="黑体" w:cs="Times New Roman"/>
          <w:b/>
          <w:bCs/>
          <w:sz w:val="28"/>
          <w:szCs w:val="28"/>
        </w:rPr>
      </w:pPr>
    </w:p>
    <w:p>
      <w:pPr>
        <w:pStyle w:val="5"/>
        <w:numPr>
          <w:ilvl w:val="3"/>
          <w:numId w:val="0"/>
        </w:numPr>
        <w:spacing w:line="360" w:lineRule="auto"/>
      </w:pPr>
      <w:r>
        <w:rPr>
          <w:rFonts w:hint="eastAsia"/>
        </w:rPr>
        <w:t>7.2.3学校资源审核</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对于本校教师、学生上传到学校资源的资源，学校需对资源进行审核。审核通过的资源发布在学校资源，并可以由学校管理员报送至上级机构用户。审核不通过的资源不能再学校资源发布。</w:t>
      </w:r>
    </w:p>
    <w:p>
      <w:pPr>
        <w:rPr>
          <w:rFonts w:ascii="Arial" w:hAnsi="Arial" w:eastAsia="黑体" w:cs="Times New Roman"/>
          <w:b/>
          <w:bCs/>
          <w:sz w:val="28"/>
          <w:szCs w:val="28"/>
        </w:rPr>
      </w:pPr>
      <w:r>
        <w:drawing>
          <wp:inline distT="0" distB="0" distL="114300" distR="114300">
            <wp:extent cx="5267325" cy="2828925"/>
            <wp:effectExtent l="0" t="0" r="9525" b="9525"/>
            <wp:docPr id="1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2"/>
                    <pic:cNvPicPr>
                      <a:picLocks noChangeAspect="1"/>
                    </pic:cNvPicPr>
                  </pic:nvPicPr>
                  <pic:blipFill>
                    <a:blip r:embed="rId55"/>
                    <a:stretch>
                      <a:fillRect/>
                    </a:stretch>
                  </pic:blipFill>
                  <pic:spPr>
                    <a:xfrm>
                      <a:off x="0" y="0"/>
                      <a:ext cx="5267325" cy="2828925"/>
                    </a:xfrm>
                    <a:prstGeom prst="rect">
                      <a:avLst/>
                    </a:prstGeom>
                    <a:noFill/>
                    <a:ln w="9525">
                      <a:noFill/>
                      <a:miter/>
                    </a:ln>
                  </pic:spPr>
                </pic:pic>
              </a:graphicData>
            </a:graphic>
          </wp:inline>
        </w:drawing>
      </w:r>
    </w:p>
    <w:p>
      <w:pPr>
        <w:ind w:firstLine="480" w:firstLineChars="200"/>
        <w:rPr>
          <w:rFonts w:ascii="微软雅黑" w:hAnsi="微软雅黑" w:eastAsia="微软雅黑"/>
          <w:sz w:val="24"/>
        </w:rPr>
      </w:pPr>
      <w:r>
        <w:rPr>
          <w:rFonts w:hint="eastAsia" w:ascii="微软雅黑" w:hAnsi="微软雅黑" w:eastAsia="微软雅黑"/>
          <w:sz w:val="24"/>
        </w:rPr>
        <w:t>同时，平台支持根据资源名称、资源类型、资源来源和使用状态搜索资源。</w:t>
      </w:r>
    </w:p>
    <w:p>
      <w:pPr>
        <w:pStyle w:val="4"/>
        <w:spacing w:line="360" w:lineRule="auto"/>
      </w:pPr>
      <w:bookmarkStart w:id="125" w:name="_Toc427247884"/>
      <w:bookmarkStart w:id="126" w:name="_Toc10567"/>
      <w:r>
        <w:rPr>
          <w:rFonts w:hint="eastAsia"/>
        </w:rPr>
        <w:t>7.3班级管理</w:t>
      </w:r>
      <w:bookmarkEnd w:id="125"/>
      <w:bookmarkEnd w:id="126"/>
    </w:p>
    <w:p>
      <w:pPr>
        <w:spacing w:line="360" w:lineRule="auto"/>
        <w:ind w:firstLine="480" w:firstLineChars="200"/>
        <w:rPr>
          <w:rFonts w:ascii="微软雅黑" w:hAnsi="微软雅黑" w:eastAsia="微软雅黑"/>
          <w:sz w:val="24"/>
        </w:rPr>
      </w:pPr>
      <w:r>
        <w:rPr>
          <w:rFonts w:hint="eastAsia" w:ascii="微软雅黑" w:hAnsi="微软雅黑" w:eastAsia="微软雅黑" w:cs="Times New Roman"/>
          <w:kern w:val="1"/>
          <w:sz w:val="24"/>
          <w:szCs w:val="24"/>
        </w:rPr>
        <w:t>学校管理员可以管理学校历史班级和现有班级，查看班级主页、编辑班级信息、创建新班级、班级升级、班级解散等操作。</w:t>
      </w:r>
    </w:p>
    <w:p>
      <w:r>
        <w:drawing>
          <wp:inline distT="0" distB="0" distL="114300" distR="114300">
            <wp:extent cx="5267325" cy="3048000"/>
            <wp:effectExtent l="0" t="0" r="9525" b="0"/>
            <wp:docPr id="20"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3"/>
                    <pic:cNvPicPr>
                      <a:picLocks noChangeAspect="1"/>
                    </pic:cNvPicPr>
                  </pic:nvPicPr>
                  <pic:blipFill>
                    <a:blip r:embed="rId56"/>
                    <a:stretch>
                      <a:fillRect/>
                    </a:stretch>
                  </pic:blipFill>
                  <pic:spPr>
                    <a:xfrm>
                      <a:off x="0" y="0"/>
                      <a:ext cx="5267325" cy="3048000"/>
                    </a:xfrm>
                    <a:prstGeom prst="rect">
                      <a:avLst/>
                    </a:prstGeom>
                    <a:noFill/>
                    <a:ln w="9525">
                      <a:noFill/>
                      <a:miter/>
                    </a:ln>
                  </pic:spPr>
                </pic:pic>
              </a:graphicData>
            </a:graphic>
          </wp:inline>
        </w:drawing>
      </w:r>
    </w:p>
    <w:p/>
    <w:p>
      <w:pPr>
        <w:pStyle w:val="5"/>
        <w:numPr>
          <w:ilvl w:val="3"/>
          <w:numId w:val="0"/>
        </w:numPr>
        <w:spacing w:line="360" w:lineRule="auto"/>
      </w:pPr>
      <w:r>
        <w:rPr>
          <w:rFonts w:hint="eastAsia"/>
        </w:rPr>
        <w:t>7.3.1查看、编辑班级</w:t>
      </w:r>
    </w:p>
    <w:p>
      <w:pPr>
        <w:ind w:firstLine="480" w:firstLineChars="200"/>
        <w:rPr>
          <w:rFonts w:ascii="微软雅黑" w:hAnsi="微软雅黑" w:eastAsia="微软雅黑"/>
          <w:sz w:val="24"/>
        </w:rPr>
      </w:pPr>
      <w:r>
        <w:rPr>
          <w:rFonts w:hint="eastAsia" w:ascii="微软雅黑" w:hAnsi="微软雅黑" w:eastAsia="微软雅黑"/>
          <w:sz w:val="24"/>
        </w:rPr>
        <w:t>对于现有班级，学校管理员可以编辑班级或将该班解散。点击“编辑”按钮，可以编辑班级的基本信息、添加班级成员，设置加入方式和验证码等。</w:t>
      </w:r>
    </w:p>
    <w:p>
      <w:pPr>
        <w:ind w:firstLine="480" w:firstLineChars="200"/>
        <w:rPr>
          <w:rFonts w:ascii="微软雅黑" w:hAnsi="微软雅黑" w:eastAsia="微软雅黑"/>
          <w:sz w:val="24"/>
        </w:rPr>
      </w:pPr>
    </w:p>
    <w:p>
      <w:r>
        <w:drawing>
          <wp:inline distT="0" distB="0" distL="114300" distR="114300">
            <wp:extent cx="5267325" cy="5591175"/>
            <wp:effectExtent l="0" t="0" r="9525" b="9525"/>
            <wp:docPr id="2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4"/>
                    <pic:cNvPicPr>
                      <a:picLocks noChangeAspect="1"/>
                    </pic:cNvPicPr>
                  </pic:nvPicPr>
                  <pic:blipFill>
                    <a:blip r:embed="rId57"/>
                    <a:stretch>
                      <a:fillRect/>
                    </a:stretch>
                  </pic:blipFill>
                  <pic:spPr>
                    <a:xfrm>
                      <a:off x="0" y="0"/>
                      <a:ext cx="5267325" cy="5591175"/>
                    </a:xfrm>
                    <a:prstGeom prst="rect">
                      <a:avLst/>
                    </a:prstGeom>
                    <a:noFill/>
                    <a:ln w="9525">
                      <a:noFill/>
                      <a:miter/>
                    </a:ln>
                  </pic:spPr>
                </pic:pic>
              </a:graphicData>
            </a:graphic>
          </wp:inline>
        </w:drawing>
      </w:r>
    </w:p>
    <w:p>
      <w:pPr>
        <w:ind w:firstLine="480" w:firstLineChars="200"/>
        <w:rPr>
          <w:rFonts w:ascii="微软雅黑" w:hAnsi="微软雅黑" w:eastAsia="微软雅黑"/>
          <w:sz w:val="24"/>
        </w:rPr>
      </w:pPr>
      <w:r>
        <w:rPr>
          <w:rFonts w:hint="eastAsia" w:ascii="微软雅黑" w:hAnsi="微软雅黑" w:eastAsia="微软雅黑"/>
          <w:sz w:val="24"/>
        </w:rPr>
        <w:t>点击班级名称链接可以查看班级主页。</w:t>
      </w:r>
    </w:p>
    <w:p>
      <w:pPr>
        <w:ind w:firstLine="480" w:firstLineChars="200"/>
        <w:rPr>
          <w:rFonts w:ascii="微软雅黑" w:hAnsi="微软雅黑" w:eastAsia="微软雅黑"/>
          <w:sz w:val="24"/>
        </w:rPr>
      </w:pPr>
      <w:r>
        <w:rPr>
          <w:rFonts w:hint="eastAsia" w:ascii="微软雅黑" w:hAnsi="微软雅黑" w:eastAsia="微软雅黑"/>
          <w:sz w:val="24"/>
        </w:rPr>
        <w:t>对于历史班级，只能查看班级基本信息并访问其主页，管理员不能对其进行编辑或删除等操作。</w:t>
      </w:r>
    </w:p>
    <w:p>
      <w:pPr>
        <w:ind w:firstLine="480" w:firstLineChars="200"/>
        <w:rPr>
          <w:rFonts w:ascii="微软雅黑" w:hAnsi="微软雅黑" w:eastAsia="微软雅黑"/>
          <w:sz w:val="24"/>
        </w:rPr>
      </w:pPr>
    </w:p>
    <w:p>
      <w:pPr>
        <w:pStyle w:val="5"/>
        <w:numPr>
          <w:ilvl w:val="3"/>
          <w:numId w:val="0"/>
        </w:numPr>
        <w:spacing w:line="360" w:lineRule="auto"/>
      </w:pPr>
      <w:r>
        <w:rPr>
          <w:rFonts w:hint="eastAsia"/>
        </w:rPr>
        <w:t>7.3.2班级升级</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随着年级的升迁，需要对已经存在的班级进行升级操作。管理员可以选择班级入学年份、班级名称及升级类型，对班级进行升级操作。升级类型包括：分班升级、不分班升级、班级毕业三种类型。</w:t>
      </w:r>
    </w:p>
    <w:p/>
    <w:p>
      <w:r>
        <w:drawing>
          <wp:inline distT="0" distB="0" distL="114300" distR="114300">
            <wp:extent cx="5267325" cy="819150"/>
            <wp:effectExtent l="0" t="0" r="9525" b="0"/>
            <wp:docPr id="2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5"/>
                    <pic:cNvPicPr>
                      <a:picLocks noChangeAspect="1"/>
                    </pic:cNvPicPr>
                  </pic:nvPicPr>
                  <pic:blipFill>
                    <a:blip r:embed="rId58"/>
                    <a:stretch>
                      <a:fillRect/>
                    </a:stretch>
                  </pic:blipFill>
                  <pic:spPr>
                    <a:xfrm>
                      <a:off x="0" y="0"/>
                      <a:ext cx="5267325" cy="81915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分班升级：原有班级将保持为历史班级，新增班级名称将提升一年级，保留原班级管理员，班级入学年份等信息，其信息不保留。</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班级毕业：原有班级保留为历史班级，不新增班级。</w:t>
      </w:r>
    </w:p>
    <w:p/>
    <w:p>
      <w:pPr>
        <w:pStyle w:val="5"/>
        <w:numPr>
          <w:ilvl w:val="3"/>
          <w:numId w:val="0"/>
        </w:numPr>
        <w:spacing w:line="360" w:lineRule="auto"/>
      </w:pPr>
      <w:r>
        <w:rPr>
          <w:rFonts w:hint="eastAsia"/>
        </w:rPr>
        <w:t>7.3.3创建新班级</w:t>
      </w:r>
    </w:p>
    <w:p>
      <w:pPr>
        <w:ind w:firstLine="480" w:firstLineChars="200"/>
      </w:pPr>
      <w:r>
        <w:rPr>
          <w:rFonts w:hint="eastAsia" w:ascii="微软雅黑" w:hAnsi="微软雅黑" w:eastAsia="微软雅黑" w:cs="Times New Roman"/>
          <w:kern w:val="1"/>
          <w:sz w:val="24"/>
          <w:szCs w:val="24"/>
        </w:rPr>
        <w:t>点击“创建新班级”，</w:t>
      </w:r>
      <w:r>
        <w:rPr>
          <w:rFonts w:hint="eastAsia" w:ascii="微软雅黑" w:hAnsi="微软雅黑" w:eastAsia="微软雅黑"/>
          <w:sz w:val="24"/>
        </w:rPr>
        <w:t>点击“创建新班级”，打开如下图所示页面。</w:t>
      </w:r>
    </w:p>
    <w:p>
      <w:r>
        <w:drawing>
          <wp:inline distT="0" distB="0" distL="114300" distR="114300">
            <wp:extent cx="5267325" cy="4019550"/>
            <wp:effectExtent l="0" t="0" r="9525" b="0"/>
            <wp:docPr id="23"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6"/>
                    <pic:cNvPicPr>
                      <a:picLocks noChangeAspect="1"/>
                    </pic:cNvPicPr>
                  </pic:nvPicPr>
                  <pic:blipFill>
                    <a:blip r:embed="rId59"/>
                    <a:stretch>
                      <a:fillRect/>
                    </a:stretch>
                  </pic:blipFill>
                  <pic:spPr>
                    <a:xfrm>
                      <a:off x="0" y="0"/>
                      <a:ext cx="5267325" cy="4019550"/>
                    </a:xfrm>
                    <a:prstGeom prst="rect">
                      <a:avLst/>
                    </a:prstGeom>
                    <a:noFill/>
                    <a:ln w="9525">
                      <a:noFill/>
                      <a:miter/>
                    </a:ln>
                  </pic:spPr>
                </pic:pic>
              </a:graphicData>
            </a:graphic>
          </wp:inline>
        </w:drawing>
      </w:r>
    </w:p>
    <w:p>
      <w:pPr>
        <w:ind w:firstLine="480" w:firstLineChars="200"/>
        <w:rPr>
          <w:rFonts w:ascii="微软雅黑" w:hAnsi="微软雅黑" w:eastAsia="微软雅黑"/>
          <w:sz w:val="24"/>
        </w:rPr>
      </w:pPr>
      <w:r>
        <w:rPr>
          <w:rFonts w:hint="eastAsia" w:ascii="微软雅黑" w:hAnsi="微软雅黑" w:eastAsia="微软雅黑"/>
          <w:sz w:val="24"/>
        </w:rPr>
        <w:t>学校用户需填写班级相关属性，如班级名称、班级别名、所属学校、入学年份，添加班主任，添加班级成员，设置加入方式，填写验证密码等，完成后点击“确定提交”即创建了一个新的班级。</w:t>
      </w:r>
    </w:p>
    <w:p>
      <w:pPr>
        <w:ind w:firstLine="420" w:firstLineChars="200"/>
      </w:pPr>
    </w:p>
    <w:p>
      <w:pPr>
        <w:pStyle w:val="5"/>
        <w:numPr>
          <w:ilvl w:val="3"/>
          <w:numId w:val="0"/>
        </w:numPr>
        <w:spacing w:line="360" w:lineRule="auto"/>
      </w:pPr>
      <w:r>
        <w:rPr>
          <w:rFonts w:hint="eastAsia"/>
        </w:rPr>
        <w:t>7.3.4班级解散</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解散后该班级将从当前列表中删除且不可恢复。</w:t>
      </w:r>
    </w:p>
    <w:p>
      <w:pPr>
        <w:ind w:firstLine="480" w:firstLineChars="200"/>
        <w:rPr>
          <w:rFonts w:ascii="微软雅黑" w:hAnsi="微软雅黑" w:eastAsia="微软雅黑"/>
          <w:sz w:val="24"/>
        </w:rPr>
      </w:pPr>
    </w:p>
    <w:p>
      <w:pPr>
        <w:pStyle w:val="4"/>
        <w:spacing w:line="360" w:lineRule="auto"/>
      </w:pPr>
      <w:bookmarkStart w:id="127" w:name="_Toc427247885"/>
      <w:bookmarkStart w:id="128" w:name="_Toc1891"/>
      <w:r>
        <w:rPr>
          <w:rFonts w:hint="eastAsia"/>
        </w:rPr>
        <w:t>7.4成员管理</w:t>
      </w:r>
      <w:bookmarkEnd w:id="127"/>
      <w:bookmarkEnd w:id="128"/>
    </w:p>
    <w:p>
      <w:pPr>
        <w:pStyle w:val="5"/>
        <w:numPr>
          <w:ilvl w:val="3"/>
          <w:numId w:val="0"/>
        </w:numPr>
        <w:spacing w:line="360" w:lineRule="auto"/>
      </w:pPr>
      <w:r>
        <w:rPr>
          <w:rFonts w:hint="eastAsia"/>
        </w:rPr>
        <w:t>7.4.1教师管理</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学校管理员可以新增、维护和管理本校教师信息，审核教师成员，对已有教师进行锁定、编辑、移除等操作。</w:t>
      </w:r>
    </w:p>
    <w:p>
      <w:pPr>
        <w:pStyle w:val="29"/>
        <w:numPr>
          <w:ilvl w:val="0"/>
          <w:numId w:val="2"/>
        </w:numPr>
        <w:spacing w:line="360" w:lineRule="auto"/>
        <w:ind w:firstLineChars="0"/>
        <w:rPr>
          <w:rFonts w:ascii="微软雅黑" w:hAnsi="微软雅黑" w:eastAsia="微软雅黑" w:cs="Times New Roman"/>
          <w:b/>
          <w:kern w:val="1"/>
          <w:sz w:val="24"/>
          <w:szCs w:val="24"/>
        </w:rPr>
      </w:pPr>
      <w:r>
        <w:rPr>
          <w:rFonts w:hint="eastAsia" w:ascii="微软雅黑" w:hAnsi="微软雅黑" w:eastAsia="微软雅黑" w:cs="Times New Roman"/>
          <w:b/>
          <w:kern w:val="1"/>
          <w:sz w:val="24"/>
          <w:szCs w:val="24"/>
        </w:rPr>
        <w:t>逐条新增教师</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点击“新增”，如下图所示。</w:t>
      </w:r>
    </w:p>
    <w:p>
      <w:pPr>
        <w:spacing w:line="360" w:lineRule="auto"/>
        <w:ind w:left="420" w:leftChars="200"/>
        <w:rPr>
          <w:rFonts w:ascii="微软雅黑" w:hAnsi="微软雅黑" w:eastAsia="微软雅黑" w:cs="Times New Roman"/>
          <w:kern w:val="1"/>
          <w:sz w:val="24"/>
          <w:szCs w:val="24"/>
        </w:rPr>
      </w:pPr>
      <w:r>
        <w:drawing>
          <wp:inline distT="0" distB="0" distL="114300" distR="114300">
            <wp:extent cx="5276850" cy="2076450"/>
            <wp:effectExtent l="0" t="0" r="0" b="0"/>
            <wp:docPr id="2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7"/>
                    <pic:cNvPicPr>
                      <a:picLocks noChangeAspect="1"/>
                    </pic:cNvPicPr>
                  </pic:nvPicPr>
                  <pic:blipFill>
                    <a:blip r:embed="rId60"/>
                    <a:stretch>
                      <a:fillRect/>
                    </a:stretch>
                  </pic:blipFill>
                  <pic:spPr>
                    <a:xfrm>
                      <a:off x="0" y="0"/>
                      <a:ext cx="5276850" cy="207645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填写教师相关信息，如用户名、密码、身份证号码、电子邮箱、联系方式、所在班级等，填写完全后可以点击“保存”创建该帐号。</w:t>
      </w:r>
    </w:p>
    <w:p>
      <w:pPr>
        <w:spacing w:line="360" w:lineRule="auto"/>
      </w:pPr>
      <w:r>
        <w:drawing>
          <wp:inline distT="0" distB="0" distL="114300" distR="114300">
            <wp:extent cx="5267325" cy="4762500"/>
            <wp:effectExtent l="0" t="0" r="9525" b="0"/>
            <wp:docPr id="2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8"/>
                    <pic:cNvPicPr>
                      <a:picLocks noChangeAspect="1"/>
                    </pic:cNvPicPr>
                  </pic:nvPicPr>
                  <pic:blipFill>
                    <a:blip r:embed="rId61"/>
                    <a:stretch>
                      <a:fillRect/>
                    </a:stretch>
                  </pic:blipFill>
                  <pic:spPr>
                    <a:xfrm>
                      <a:off x="0" y="0"/>
                      <a:ext cx="5267325" cy="4762500"/>
                    </a:xfrm>
                    <a:prstGeom prst="rect">
                      <a:avLst/>
                    </a:prstGeom>
                    <a:noFill/>
                    <a:ln w="9525">
                      <a:noFill/>
                      <a:miter/>
                    </a:ln>
                  </pic:spPr>
                </pic:pic>
              </a:graphicData>
            </a:graphic>
          </wp:inline>
        </w:drawing>
      </w:r>
    </w:p>
    <w:p>
      <w:pPr>
        <w:spacing w:line="360" w:lineRule="auto"/>
      </w:pPr>
    </w:p>
    <w:p>
      <w:pPr>
        <w:pStyle w:val="29"/>
        <w:numPr>
          <w:ilvl w:val="0"/>
          <w:numId w:val="2"/>
        </w:numPr>
        <w:spacing w:line="360" w:lineRule="auto"/>
        <w:ind w:firstLineChars="0"/>
        <w:rPr>
          <w:rFonts w:ascii="微软雅黑" w:hAnsi="微软雅黑" w:eastAsia="微软雅黑" w:cs="Times New Roman"/>
          <w:b/>
          <w:kern w:val="1"/>
          <w:sz w:val="24"/>
          <w:szCs w:val="24"/>
        </w:rPr>
      </w:pPr>
      <w:r>
        <w:rPr>
          <w:rFonts w:hint="eastAsia" w:ascii="微软雅黑" w:hAnsi="微软雅黑" w:eastAsia="微软雅黑" w:cs="Times New Roman"/>
          <w:b/>
          <w:kern w:val="1"/>
          <w:sz w:val="24"/>
          <w:szCs w:val="24"/>
        </w:rPr>
        <w:t>批量导入</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点击“批量导入”，如下图所示。</w:t>
      </w:r>
    </w:p>
    <w:p>
      <w:pPr>
        <w:spacing w:line="360" w:lineRule="auto"/>
        <w:ind w:firstLine="420" w:firstLineChars="200"/>
        <w:jc w:val="center"/>
        <w:rPr>
          <w:rFonts w:ascii="微软雅黑" w:hAnsi="微软雅黑" w:eastAsia="微软雅黑" w:cs="Times New Roman"/>
          <w:kern w:val="1"/>
          <w:sz w:val="24"/>
          <w:szCs w:val="24"/>
        </w:rPr>
      </w:pPr>
      <w:r>
        <w:drawing>
          <wp:inline distT="0" distB="0" distL="114300" distR="114300">
            <wp:extent cx="5276850" cy="2409825"/>
            <wp:effectExtent l="0" t="0" r="0" b="9525"/>
            <wp:docPr id="2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9"/>
                    <pic:cNvPicPr>
                      <a:picLocks noChangeAspect="1"/>
                    </pic:cNvPicPr>
                  </pic:nvPicPr>
                  <pic:blipFill>
                    <a:blip r:embed="rId62"/>
                    <a:stretch>
                      <a:fillRect/>
                    </a:stretch>
                  </pic:blipFill>
                  <pic:spPr>
                    <a:xfrm>
                      <a:off x="0" y="0"/>
                      <a:ext cx="5276850" cy="2409825"/>
                    </a:xfrm>
                    <a:prstGeom prst="rect">
                      <a:avLst/>
                    </a:prstGeom>
                    <a:noFill/>
                    <a:ln w="9525">
                      <a:noFill/>
                      <a:miter/>
                    </a:ln>
                  </pic:spPr>
                </pic:pic>
              </a:graphicData>
            </a:graphic>
          </wp:inline>
        </w:drawing>
      </w:r>
    </w:p>
    <w:p>
      <w:pPr>
        <w:spacing w:line="360" w:lineRule="auto"/>
        <w:ind w:firstLine="480" w:firstLineChars="200"/>
        <w:jc w:val="cente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学校管理员可以按照模板要求，批量上传教师名单，需遵循下面的步骤。</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第一步：在平台下载模板；</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第二步：按照模板要求，在本机上填写excel表格，上限1000条；</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第三步：在平台上选择“浏览”，找到已经做好的excel表格，点击“确认大导入”按钮，完成教师名单的批量导入。</w:t>
      </w:r>
    </w:p>
    <w:p>
      <w:pPr>
        <w:jc w:val="center"/>
      </w:pPr>
    </w:p>
    <w:p>
      <w:pPr>
        <w:pStyle w:val="29"/>
        <w:numPr>
          <w:ilvl w:val="0"/>
          <w:numId w:val="2"/>
        </w:numPr>
        <w:spacing w:line="360" w:lineRule="auto"/>
        <w:ind w:firstLineChars="0"/>
        <w:rPr>
          <w:rFonts w:ascii="微软雅黑" w:hAnsi="微软雅黑" w:eastAsia="微软雅黑" w:cs="Times New Roman"/>
          <w:b/>
          <w:kern w:val="1"/>
          <w:sz w:val="24"/>
          <w:szCs w:val="24"/>
        </w:rPr>
      </w:pPr>
      <w:r>
        <w:rPr>
          <w:rFonts w:hint="eastAsia" w:ascii="微软雅黑" w:hAnsi="微软雅黑" w:eastAsia="微软雅黑" w:cs="Times New Roman"/>
          <w:b/>
          <w:kern w:val="1"/>
          <w:sz w:val="24"/>
          <w:szCs w:val="24"/>
        </w:rPr>
        <w:t>成员审核</w:t>
      </w:r>
    </w:p>
    <w:p>
      <w:pPr>
        <w:spacing w:line="360" w:lineRule="auto"/>
        <w:ind w:firstLine="480" w:firstLineChars="200"/>
        <w:rPr>
          <w:rFonts w:ascii="微软雅黑" w:hAnsi="微软雅黑" w:eastAsia="微软雅黑" w:cs="Times New Roman"/>
          <w:b/>
          <w:kern w:val="1"/>
          <w:sz w:val="24"/>
          <w:szCs w:val="24"/>
        </w:rPr>
      </w:pPr>
      <w:r>
        <w:rPr>
          <w:rFonts w:hint="eastAsia" w:ascii="微软雅黑" w:hAnsi="微软雅黑" w:eastAsia="微软雅黑" w:cs="Times New Roman"/>
          <w:kern w:val="1"/>
          <w:sz w:val="24"/>
          <w:szCs w:val="24"/>
        </w:rPr>
        <w:t xml:space="preserve"> 学校管理员可以查看申请加入的教师名单，逐条或批量审核教师，选择“通过”批准该教师成为本校成员。</w:t>
      </w:r>
    </w:p>
    <w:p>
      <w:pPr>
        <w:jc w:val="center"/>
      </w:pPr>
      <w:r>
        <w:drawing>
          <wp:inline distT="0" distB="0" distL="114300" distR="114300">
            <wp:extent cx="5267325" cy="2162175"/>
            <wp:effectExtent l="0" t="0" r="9525" b="9525"/>
            <wp:docPr id="2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0"/>
                    <pic:cNvPicPr>
                      <a:picLocks noChangeAspect="1"/>
                    </pic:cNvPicPr>
                  </pic:nvPicPr>
                  <pic:blipFill>
                    <a:blip r:embed="rId63"/>
                    <a:stretch>
                      <a:fillRect/>
                    </a:stretch>
                  </pic:blipFill>
                  <pic:spPr>
                    <a:xfrm>
                      <a:off x="0" y="0"/>
                      <a:ext cx="5267325" cy="2162175"/>
                    </a:xfrm>
                    <a:prstGeom prst="rect">
                      <a:avLst/>
                    </a:prstGeom>
                    <a:noFill/>
                    <a:ln w="9525">
                      <a:noFill/>
                      <a:miter/>
                    </a:ln>
                  </pic:spPr>
                </pic:pic>
              </a:graphicData>
            </a:graphic>
          </wp:inline>
        </w:drawing>
      </w:r>
    </w:p>
    <w:p>
      <w:pPr>
        <w:rPr>
          <w:rFonts w:ascii="Arial" w:hAnsi="Arial" w:eastAsia="黑体" w:cs="Times New Roman"/>
          <w:b/>
          <w:bCs/>
          <w:sz w:val="28"/>
          <w:szCs w:val="28"/>
        </w:rPr>
      </w:pPr>
    </w:p>
    <w:p>
      <w:pPr>
        <w:pStyle w:val="5"/>
        <w:numPr>
          <w:ilvl w:val="3"/>
          <w:numId w:val="0"/>
        </w:numPr>
        <w:spacing w:line="360" w:lineRule="auto"/>
      </w:pPr>
      <w:r>
        <w:rPr>
          <w:rFonts w:hint="eastAsia"/>
        </w:rPr>
        <w:t>7.4.2学生管理</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学校管理员可以新增、维护和管理本校学生信息，审核学生成员，对已有学生进行锁定、编辑、移除等操作。</w:t>
      </w:r>
    </w:p>
    <w:p>
      <w:pPr>
        <w:pStyle w:val="29"/>
        <w:numPr>
          <w:ilvl w:val="0"/>
          <w:numId w:val="3"/>
        </w:numPr>
        <w:spacing w:line="360" w:lineRule="auto"/>
        <w:ind w:firstLineChars="0"/>
        <w:rPr>
          <w:rFonts w:ascii="微软雅黑" w:hAnsi="微软雅黑" w:eastAsia="微软雅黑" w:cs="Times New Roman"/>
          <w:b/>
          <w:kern w:val="1"/>
          <w:sz w:val="24"/>
          <w:szCs w:val="24"/>
        </w:rPr>
      </w:pPr>
      <w:r>
        <w:rPr>
          <w:rFonts w:hint="eastAsia" w:ascii="微软雅黑" w:hAnsi="微软雅黑" w:eastAsia="微软雅黑" w:cs="Times New Roman"/>
          <w:b/>
          <w:kern w:val="1"/>
          <w:sz w:val="24"/>
          <w:szCs w:val="24"/>
        </w:rPr>
        <w:t>逐条新增学生</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点击“新增学生”，如下图所示。</w:t>
      </w:r>
    </w:p>
    <w:p>
      <w:pPr>
        <w:spacing w:line="360" w:lineRule="auto"/>
        <w:rPr>
          <w:rFonts w:ascii="微软雅黑" w:hAnsi="微软雅黑" w:eastAsia="微软雅黑" w:cs="Times New Roman"/>
          <w:kern w:val="1"/>
          <w:sz w:val="24"/>
          <w:szCs w:val="24"/>
        </w:rPr>
      </w:pPr>
      <w:r>
        <w:drawing>
          <wp:inline distT="0" distB="0" distL="114300" distR="114300">
            <wp:extent cx="5267325" cy="1885950"/>
            <wp:effectExtent l="0" t="0" r="9525" b="0"/>
            <wp:docPr id="28"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1"/>
                    <pic:cNvPicPr>
                      <a:picLocks noChangeAspect="1"/>
                    </pic:cNvPicPr>
                  </pic:nvPicPr>
                  <pic:blipFill>
                    <a:blip r:embed="rId64"/>
                    <a:stretch>
                      <a:fillRect/>
                    </a:stretch>
                  </pic:blipFill>
                  <pic:spPr>
                    <a:xfrm>
                      <a:off x="0" y="0"/>
                      <a:ext cx="5267325" cy="188595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填写学生相关信息，如用户名、密码、身份证号码、电子邮箱、联系方式、所在班级等，填写完全后点击“保存”即完成新建学生的操作。</w:t>
      </w:r>
    </w:p>
    <w:p>
      <w:pPr>
        <w:spacing w:line="360" w:lineRule="auto"/>
      </w:pPr>
      <w:r>
        <w:drawing>
          <wp:inline distT="0" distB="0" distL="114300" distR="114300">
            <wp:extent cx="5267325" cy="4143375"/>
            <wp:effectExtent l="0" t="0" r="9525" b="9525"/>
            <wp:docPr id="29"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3"/>
                    <pic:cNvPicPr>
                      <a:picLocks noChangeAspect="1"/>
                    </pic:cNvPicPr>
                  </pic:nvPicPr>
                  <pic:blipFill>
                    <a:blip r:embed="rId65"/>
                    <a:stretch>
                      <a:fillRect/>
                    </a:stretch>
                  </pic:blipFill>
                  <pic:spPr>
                    <a:xfrm>
                      <a:off x="0" y="0"/>
                      <a:ext cx="5267325" cy="4143375"/>
                    </a:xfrm>
                    <a:prstGeom prst="rect">
                      <a:avLst/>
                    </a:prstGeom>
                    <a:noFill/>
                    <a:ln w="9525">
                      <a:noFill/>
                      <a:miter/>
                    </a:ln>
                  </pic:spPr>
                </pic:pic>
              </a:graphicData>
            </a:graphic>
          </wp:inline>
        </w:drawing>
      </w:r>
    </w:p>
    <w:p>
      <w:pPr>
        <w:spacing w:line="360" w:lineRule="auto"/>
      </w:pPr>
    </w:p>
    <w:p>
      <w:pPr>
        <w:pStyle w:val="29"/>
        <w:numPr>
          <w:ilvl w:val="0"/>
          <w:numId w:val="3"/>
        </w:numPr>
        <w:spacing w:line="360" w:lineRule="auto"/>
        <w:ind w:firstLineChars="0"/>
        <w:rPr>
          <w:rFonts w:ascii="微软雅黑" w:hAnsi="微软雅黑" w:eastAsia="微软雅黑" w:cs="Times New Roman"/>
          <w:b/>
          <w:kern w:val="1"/>
          <w:sz w:val="24"/>
          <w:szCs w:val="24"/>
        </w:rPr>
      </w:pPr>
      <w:r>
        <w:rPr>
          <w:rFonts w:hint="eastAsia" w:ascii="微软雅黑" w:hAnsi="微软雅黑" w:eastAsia="微软雅黑" w:cs="Times New Roman"/>
          <w:b/>
          <w:kern w:val="1"/>
          <w:sz w:val="24"/>
          <w:szCs w:val="24"/>
        </w:rPr>
        <w:t>批量导入</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点击“批量导入”，如下图所示。</w:t>
      </w:r>
    </w:p>
    <w:p>
      <w:pPr>
        <w:spacing w:line="360" w:lineRule="auto"/>
        <w:ind w:firstLine="420" w:firstLineChars="200"/>
        <w:jc w:val="center"/>
        <w:rPr>
          <w:rFonts w:ascii="微软雅黑" w:hAnsi="微软雅黑" w:eastAsia="微软雅黑" w:cs="Times New Roman"/>
          <w:kern w:val="1"/>
          <w:sz w:val="24"/>
          <w:szCs w:val="24"/>
        </w:rPr>
      </w:pPr>
      <w:r>
        <w:drawing>
          <wp:inline distT="0" distB="0" distL="114300" distR="114300">
            <wp:extent cx="5276850" cy="2286000"/>
            <wp:effectExtent l="0" t="0" r="0" b="0"/>
            <wp:docPr id="3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4"/>
                    <pic:cNvPicPr>
                      <a:picLocks noChangeAspect="1"/>
                    </pic:cNvPicPr>
                  </pic:nvPicPr>
                  <pic:blipFill>
                    <a:blip r:embed="rId66"/>
                    <a:stretch>
                      <a:fillRect/>
                    </a:stretch>
                  </pic:blipFill>
                  <pic:spPr>
                    <a:xfrm>
                      <a:off x="0" y="0"/>
                      <a:ext cx="5276850" cy="2286000"/>
                    </a:xfrm>
                    <a:prstGeom prst="rect">
                      <a:avLst/>
                    </a:prstGeom>
                    <a:noFill/>
                    <a:ln w="9525">
                      <a:noFill/>
                      <a:miter/>
                    </a:ln>
                  </pic:spPr>
                </pic:pic>
              </a:graphicData>
            </a:graphic>
          </wp:inline>
        </w:drawing>
      </w:r>
    </w:p>
    <w:p>
      <w:pPr>
        <w:spacing w:line="360" w:lineRule="auto"/>
        <w:ind w:firstLine="480" w:firstLineChars="200"/>
        <w:jc w:val="cente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学校管理员可以按照模板要求，批量上传学生名单，需遵循下面的步骤。</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第一步：在平台下载模板；</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第二步：按照模板要求，在本机上填写excel表格，上限1000条；</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第三步：在平台上选择“浏览”，找到已经做好的excel表格，点击“确认大导入”按钮，完成学生名单的批量导入。</w:t>
      </w:r>
    </w:p>
    <w:p>
      <w:pPr>
        <w:jc w:val="center"/>
      </w:pPr>
    </w:p>
    <w:p>
      <w:pPr>
        <w:pStyle w:val="29"/>
        <w:numPr>
          <w:ilvl w:val="0"/>
          <w:numId w:val="3"/>
        </w:numPr>
        <w:spacing w:line="360" w:lineRule="auto"/>
        <w:ind w:firstLineChars="0"/>
        <w:rPr>
          <w:rFonts w:ascii="微软雅黑" w:hAnsi="微软雅黑" w:eastAsia="微软雅黑" w:cs="Times New Roman"/>
          <w:b/>
          <w:kern w:val="1"/>
          <w:sz w:val="24"/>
          <w:szCs w:val="24"/>
        </w:rPr>
      </w:pPr>
      <w:r>
        <w:rPr>
          <w:rFonts w:hint="eastAsia" w:ascii="微软雅黑" w:hAnsi="微软雅黑" w:eastAsia="微软雅黑" w:cs="Times New Roman"/>
          <w:b/>
          <w:kern w:val="1"/>
          <w:sz w:val="24"/>
          <w:szCs w:val="24"/>
        </w:rPr>
        <w:t>成员审核</w:t>
      </w:r>
    </w:p>
    <w:p>
      <w:pPr>
        <w:spacing w:line="360" w:lineRule="auto"/>
        <w:ind w:firstLine="480" w:firstLineChars="200"/>
        <w:rPr>
          <w:rFonts w:ascii="微软雅黑" w:hAnsi="微软雅黑" w:eastAsia="微软雅黑" w:cs="Times New Roman"/>
          <w:b/>
          <w:kern w:val="1"/>
          <w:sz w:val="24"/>
          <w:szCs w:val="24"/>
        </w:rPr>
      </w:pPr>
      <w:r>
        <w:rPr>
          <w:rFonts w:hint="eastAsia" w:ascii="微软雅黑" w:hAnsi="微软雅黑" w:eastAsia="微软雅黑" w:cs="Times New Roman"/>
          <w:kern w:val="1"/>
          <w:sz w:val="24"/>
          <w:szCs w:val="24"/>
        </w:rPr>
        <w:t>学校管理员可以查看申请加入的学生名单，逐条或批量审核学生，选择“通过”批准该学生成为本校成员。</w:t>
      </w:r>
    </w:p>
    <w:p>
      <w:pPr>
        <w:jc w:val="center"/>
      </w:pPr>
      <w:r>
        <w:drawing>
          <wp:inline distT="0" distB="0" distL="114300" distR="114300">
            <wp:extent cx="5276850" cy="2476500"/>
            <wp:effectExtent l="0" t="0" r="0" b="0"/>
            <wp:docPr id="31"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5"/>
                    <pic:cNvPicPr>
                      <a:picLocks noChangeAspect="1"/>
                    </pic:cNvPicPr>
                  </pic:nvPicPr>
                  <pic:blipFill>
                    <a:blip r:embed="rId67"/>
                    <a:stretch>
                      <a:fillRect/>
                    </a:stretch>
                  </pic:blipFill>
                  <pic:spPr>
                    <a:xfrm>
                      <a:off x="0" y="0"/>
                      <a:ext cx="5276850" cy="2476500"/>
                    </a:xfrm>
                    <a:prstGeom prst="rect">
                      <a:avLst/>
                    </a:prstGeom>
                    <a:noFill/>
                    <a:ln w="9525">
                      <a:noFill/>
                      <a:miter/>
                    </a:ln>
                  </pic:spPr>
                </pic:pic>
              </a:graphicData>
            </a:graphic>
          </wp:inline>
        </w:drawing>
      </w:r>
    </w:p>
    <w:p/>
    <w:p>
      <w:pPr>
        <w:pStyle w:val="5"/>
        <w:numPr>
          <w:ilvl w:val="3"/>
          <w:numId w:val="0"/>
        </w:numPr>
        <w:spacing w:line="360" w:lineRule="auto"/>
      </w:pPr>
      <w:r>
        <w:rPr>
          <w:rFonts w:hint="eastAsia"/>
        </w:rPr>
        <w:t>7.4.3学校家长管理</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点击“成员管理”的家长，如下图所示。</w:t>
      </w:r>
    </w:p>
    <w:p>
      <w:r>
        <w:drawing>
          <wp:inline distT="0" distB="0" distL="114300" distR="114300">
            <wp:extent cx="5276850" cy="3314700"/>
            <wp:effectExtent l="0" t="0" r="0" b="0"/>
            <wp:docPr id="32"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6"/>
                    <pic:cNvPicPr>
                      <a:picLocks noChangeAspect="1"/>
                    </pic:cNvPicPr>
                  </pic:nvPicPr>
                  <pic:blipFill>
                    <a:blip r:embed="rId68"/>
                    <a:stretch>
                      <a:fillRect/>
                    </a:stretch>
                  </pic:blipFill>
                  <pic:spPr>
                    <a:xfrm>
                      <a:off x="0" y="0"/>
                      <a:ext cx="5276850" cy="331470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以列表的形式展示出家长信息列表，包括用户名、姓名、学生用户名、联系方式和状态等。学校管理员可以查看家长主页，对家长进行锁定、编辑等操作，批量重置密码或批量导出家长信息，根据家长姓名关键词搜索家长等。</w:t>
      </w:r>
    </w:p>
    <w:p>
      <w:pPr>
        <w:spacing w:line="360" w:lineRule="auto"/>
        <w:ind w:firstLine="480" w:firstLineChars="200"/>
        <w:rPr>
          <w:rFonts w:ascii="微软雅黑" w:hAnsi="微软雅黑" w:eastAsia="微软雅黑" w:cs="Times New Roman"/>
          <w:kern w:val="1"/>
          <w:sz w:val="24"/>
          <w:szCs w:val="24"/>
        </w:rPr>
      </w:pPr>
    </w:p>
    <w:p>
      <w:pPr>
        <w:pStyle w:val="5"/>
        <w:numPr>
          <w:ilvl w:val="3"/>
          <w:numId w:val="0"/>
        </w:numPr>
        <w:spacing w:line="360" w:lineRule="auto"/>
      </w:pPr>
      <w:r>
        <w:rPr>
          <w:rFonts w:hint="eastAsia"/>
        </w:rPr>
        <w:t>7.4.4学校工作人员管理</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学校管理员可以新增、维护和管理本校工作人员信息，审核工作人员，对已有工作人员进行锁定、编辑、移除等操作。</w:t>
      </w:r>
    </w:p>
    <w:p>
      <w:pPr>
        <w:pStyle w:val="29"/>
        <w:numPr>
          <w:ilvl w:val="0"/>
          <w:numId w:val="4"/>
        </w:numPr>
        <w:spacing w:line="360" w:lineRule="auto"/>
        <w:ind w:firstLineChars="0"/>
        <w:rPr>
          <w:rFonts w:ascii="微软雅黑" w:hAnsi="微软雅黑" w:eastAsia="微软雅黑" w:cs="Times New Roman"/>
          <w:b/>
          <w:kern w:val="1"/>
          <w:sz w:val="24"/>
          <w:szCs w:val="24"/>
        </w:rPr>
      </w:pPr>
      <w:r>
        <w:rPr>
          <w:rFonts w:hint="eastAsia" w:ascii="微软雅黑" w:hAnsi="微软雅黑" w:eastAsia="微软雅黑" w:cs="Times New Roman"/>
          <w:b/>
          <w:kern w:val="1"/>
          <w:sz w:val="24"/>
          <w:szCs w:val="24"/>
        </w:rPr>
        <w:t>逐条新增学校工作人员</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点击“新增工作人员”，如下图所示。</w:t>
      </w:r>
    </w:p>
    <w:p>
      <w:pPr>
        <w:spacing w:line="360" w:lineRule="auto"/>
        <w:rPr>
          <w:rFonts w:ascii="微软雅黑" w:hAnsi="微软雅黑" w:eastAsia="微软雅黑" w:cs="Times New Roman"/>
          <w:kern w:val="1"/>
          <w:sz w:val="24"/>
          <w:szCs w:val="24"/>
        </w:rPr>
      </w:pPr>
      <w:r>
        <w:drawing>
          <wp:inline distT="0" distB="0" distL="114300" distR="114300">
            <wp:extent cx="5267325" cy="1914525"/>
            <wp:effectExtent l="0" t="0" r="9525" b="9525"/>
            <wp:docPr id="33"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7"/>
                    <pic:cNvPicPr>
                      <a:picLocks noChangeAspect="1"/>
                    </pic:cNvPicPr>
                  </pic:nvPicPr>
                  <pic:blipFill>
                    <a:blip r:embed="rId69"/>
                    <a:stretch>
                      <a:fillRect/>
                    </a:stretch>
                  </pic:blipFill>
                  <pic:spPr>
                    <a:xfrm>
                      <a:off x="0" y="0"/>
                      <a:ext cx="5267325" cy="191452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填写学校工作人员相关信息，如用户名、密码、身份证号码、电子邮箱、联系方式、学校身份等，填写完全后点击“确定提交”即完成新建学校工作人员的操作。</w:t>
      </w:r>
    </w:p>
    <w:p>
      <w:pPr>
        <w:spacing w:line="360" w:lineRule="auto"/>
      </w:pPr>
      <w:r>
        <w:drawing>
          <wp:inline distT="0" distB="0" distL="114300" distR="114300">
            <wp:extent cx="4991100" cy="4086225"/>
            <wp:effectExtent l="0" t="0" r="0" b="9525"/>
            <wp:docPr id="34"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8"/>
                    <pic:cNvPicPr>
                      <a:picLocks noChangeAspect="1"/>
                    </pic:cNvPicPr>
                  </pic:nvPicPr>
                  <pic:blipFill>
                    <a:blip r:embed="rId70"/>
                    <a:stretch>
                      <a:fillRect/>
                    </a:stretch>
                  </pic:blipFill>
                  <pic:spPr>
                    <a:xfrm>
                      <a:off x="0" y="0"/>
                      <a:ext cx="4991100" cy="4086225"/>
                    </a:xfrm>
                    <a:prstGeom prst="rect">
                      <a:avLst/>
                    </a:prstGeom>
                    <a:noFill/>
                    <a:ln w="9525">
                      <a:noFill/>
                      <a:miter/>
                    </a:ln>
                  </pic:spPr>
                </pic:pic>
              </a:graphicData>
            </a:graphic>
          </wp:inline>
        </w:drawing>
      </w:r>
    </w:p>
    <w:p>
      <w:pPr>
        <w:spacing w:line="360" w:lineRule="auto"/>
      </w:pPr>
    </w:p>
    <w:p>
      <w:pPr>
        <w:pStyle w:val="29"/>
        <w:numPr>
          <w:ilvl w:val="0"/>
          <w:numId w:val="4"/>
        </w:numPr>
        <w:spacing w:line="360" w:lineRule="auto"/>
        <w:ind w:firstLineChars="0"/>
        <w:rPr>
          <w:rFonts w:ascii="微软雅黑" w:hAnsi="微软雅黑" w:eastAsia="微软雅黑" w:cs="Times New Roman"/>
          <w:b/>
          <w:kern w:val="1"/>
          <w:sz w:val="24"/>
          <w:szCs w:val="24"/>
        </w:rPr>
      </w:pPr>
      <w:r>
        <w:rPr>
          <w:rFonts w:hint="eastAsia" w:ascii="微软雅黑" w:hAnsi="微软雅黑" w:eastAsia="微软雅黑" w:cs="Times New Roman"/>
          <w:b/>
          <w:kern w:val="1"/>
          <w:sz w:val="24"/>
          <w:szCs w:val="24"/>
        </w:rPr>
        <w:t>批量导入</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点击“批量导入”，如下图所示。</w:t>
      </w:r>
    </w:p>
    <w:p>
      <w:pPr>
        <w:spacing w:line="360" w:lineRule="auto"/>
        <w:ind w:firstLine="420" w:firstLineChars="200"/>
        <w:jc w:val="center"/>
        <w:rPr>
          <w:rFonts w:ascii="微软雅黑" w:hAnsi="微软雅黑" w:eastAsia="微软雅黑" w:cs="Times New Roman"/>
          <w:kern w:val="1"/>
          <w:sz w:val="24"/>
          <w:szCs w:val="24"/>
        </w:rPr>
      </w:pPr>
      <w:r>
        <w:drawing>
          <wp:inline distT="0" distB="0" distL="114300" distR="114300">
            <wp:extent cx="5276850" cy="2476500"/>
            <wp:effectExtent l="0" t="0" r="0" b="0"/>
            <wp:docPr id="35"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9"/>
                    <pic:cNvPicPr>
                      <a:picLocks noChangeAspect="1"/>
                    </pic:cNvPicPr>
                  </pic:nvPicPr>
                  <pic:blipFill>
                    <a:blip r:embed="rId71"/>
                    <a:stretch>
                      <a:fillRect/>
                    </a:stretch>
                  </pic:blipFill>
                  <pic:spPr>
                    <a:xfrm>
                      <a:off x="0" y="0"/>
                      <a:ext cx="5276850" cy="2476500"/>
                    </a:xfrm>
                    <a:prstGeom prst="rect">
                      <a:avLst/>
                    </a:prstGeom>
                    <a:noFill/>
                    <a:ln w="9525">
                      <a:noFill/>
                      <a:miter/>
                    </a:ln>
                  </pic:spPr>
                </pic:pic>
              </a:graphicData>
            </a:graphic>
          </wp:inline>
        </w:drawing>
      </w:r>
    </w:p>
    <w:p>
      <w:pPr>
        <w:spacing w:line="360" w:lineRule="auto"/>
        <w:ind w:firstLine="480" w:firstLineChars="200"/>
        <w:jc w:val="cente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学校管理员可以按照模板要求，批量上传学校工作人员名单，需遵循下面的步骤。</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第一步：在平台下载模板；</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第二步：按照模板要求，在本机上填写excel表格，上限1000条；</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第三步：在平台上选择“浏览”，找到已经做好的excel表格，点击“确认大导入”按钮，完成学校工作人员名单的批量导入。</w:t>
      </w:r>
    </w:p>
    <w:p>
      <w:pPr>
        <w:jc w:val="center"/>
      </w:pPr>
    </w:p>
    <w:p>
      <w:pPr>
        <w:pStyle w:val="29"/>
        <w:numPr>
          <w:ilvl w:val="0"/>
          <w:numId w:val="4"/>
        </w:numPr>
        <w:spacing w:line="360" w:lineRule="auto"/>
        <w:ind w:firstLineChars="0"/>
        <w:rPr>
          <w:rFonts w:ascii="微软雅黑" w:hAnsi="微软雅黑" w:eastAsia="微软雅黑" w:cs="Times New Roman"/>
          <w:b/>
          <w:kern w:val="1"/>
          <w:sz w:val="24"/>
          <w:szCs w:val="24"/>
        </w:rPr>
      </w:pPr>
      <w:r>
        <w:rPr>
          <w:rFonts w:hint="eastAsia" w:ascii="微软雅黑" w:hAnsi="微软雅黑" w:eastAsia="微软雅黑" w:cs="Times New Roman"/>
          <w:b/>
          <w:kern w:val="1"/>
          <w:sz w:val="24"/>
          <w:szCs w:val="24"/>
        </w:rPr>
        <w:t>成员审核</w:t>
      </w:r>
    </w:p>
    <w:p>
      <w:pPr>
        <w:spacing w:line="360" w:lineRule="auto"/>
        <w:ind w:firstLine="480" w:firstLineChars="200"/>
        <w:rPr>
          <w:rFonts w:ascii="微软雅黑" w:hAnsi="微软雅黑" w:eastAsia="微软雅黑" w:cs="Times New Roman"/>
          <w:b/>
          <w:kern w:val="1"/>
          <w:sz w:val="24"/>
          <w:szCs w:val="24"/>
        </w:rPr>
      </w:pPr>
      <w:r>
        <w:rPr>
          <w:rFonts w:hint="eastAsia" w:ascii="微软雅黑" w:hAnsi="微软雅黑" w:eastAsia="微软雅黑" w:cs="Times New Roman"/>
          <w:kern w:val="1"/>
          <w:sz w:val="24"/>
          <w:szCs w:val="24"/>
        </w:rPr>
        <w:t xml:space="preserve"> 学校管理员可以查看申请加入的学校工作人员名单，逐条或批量审核学校工作人员，选择“通过”批准该学校工作人员成为本校成员。</w:t>
      </w:r>
    </w:p>
    <w:p>
      <w:pPr>
        <w:jc w:val="center"/>
      </w:pPr>
      <w:r>
        <w:drawing>
          <wp:inline distT="0" distB="0" distL="114300" distR="114300">
            <wp:extent cx="5267325" cy="1943100"/>
            <wp:effectExtent l="0" t="0" r="9525" b="0"/>
            <wp:docPr id="36"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0"/>
                    <pic:cNvPicPr>
                      <a:picLocks noChangeAspect="1"/>
                    </pic:cNvPicPr>
                  </pic:nvPicPr>
                  <pic:blipFill>
                    <a:blip r:embed="rId72"/>
                    <a:stretch>
                      <a:fillRect/>
                    </a:stretch>
                  </pic:blipFill>
                  <pic:spPr>
                    <a:xfrm>
                      <a:off x="0" y="0"/>
                      <a:ext cx="5267325" cy="1943100"/>
                    </a:xfrm>
                    <a:prstGeom prst="rect">
                      <a:avLst/>
                    </a:prstGeom>
                    <a:noFill/>
                    <a:ln w="9525">
                      <a:noFill/>
                      <a:miter/>
                    </a:ln>
                  </pic:spPr>
                </pic:pic>
              </a:graphicData>
            </a:graphic>
          </wp:inline>
        </w:drawing>
      </w:r>
    </w:p>
    <w:p>
      <w:pPr>
        <w:jc w:val="center"/>
      </w:pPr>
    </w:p>
    <w:bookmarkEnd w:id="45"/>
    <w:bookmarkEnd w:id="46"/>
    <w:p>
      <w:pPr>
        <w:pStyle w:val="12"/>
        <w:ind w:firstLine="0"/>
        <w:outlineLvl w:val="0"/>
        <w:rPr>
          <w:rFonts w:ascii="微软雅黑" w:hAnsi="微软雅黑" w:eastAsia="微软雅黑"/>
          <w:b/>
          <w:sz w:val="28"/>
          <w:szCs w:val="28"/>
          <w:lang w:eastAsia="zh-CN"/>
        </w:rPr>
      </w:pPr>
      <w:bookmarkStart w:id="129" w:name="_Toc427249527"/>
      <w:bookmarkStart w:id="130" w:name="_Toc8466"/>
      <w:bookmarkStart w:id="131" w:name="_Toc25620"/>
      <w:r>
        <w:rPr>
          <w:rFonts w:hint="eastAsia" w:ascii="微软雅黑" w:hAnsi="微软雅黑" w:eastAsia="微软雅黑"/>
          <w:b/>
          <w:sz w:val="28"/>
          <w:szCs w:val="28"/>
          <w:lang w:eastAsia="zh-CN"/>
        </w:rPr>
        <w:t>8．消息中心</w:t>
      </w:r>
      <w:bookmarkEnd w:id="129"/>
      <w:bookmarkEnd w:id="130"/>
      <w:bookmarkEnd w:id="131"/>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消息中心包括通知公告、收件箱、发件箱、提醒消息、应用消息、系统消息。</w:t>
      </w:r>
    </w:p>
    <w:p>
      <w:pPr>
        <w:spacing w:line="360" w:lineRule="auto"/>
        <w:ind w:firstLine="480" w:firstLineChars="200"/>
        <w:rPr>
          <w:rFonts w:ascii="微软雅黑" w:hAnsi="微软雅黑" w:eastAsia="微软雅黑" w:cs="Times New Roman"/>
          <w:kern w:val="1"/>
          <w:sz w:val="24"/>
          <w:szCs w:val="24"/>
        </w:rPr>
      </w:pPr>
    </w:p>
    <w:p>
      <w:pPr>
        <w:pStyle w:val="4"/>
        <w:spacing w:line="360" w:lineRule="auto"/>
      </w:pPr>
      <w:bookmarkStart w:id="132" w:name="_Toc365983012"/>
      <w:bookmarkStart w:id="133" w:name="_Toc365540232"/>
      <w:bookmarkStart w:id="134" w:name="_Toc365470186"/>
      <w:bookmarkStart w:id="135" w:name="_Toc32751"/>
      <w:bookmarkStart w:id="136" w:name="_Toc427248055"/>
      <w:bookmarkStart w:id="137" w:name="_Toc5552"/>
      <w:bookmarkStart w:id="138" w:name="_Toc16288"/>
      <w:r>
        <w:rPr>
          <w:rFonts w:hint="eastAsia"/>
        </w:rPr>
        <w:t>8.1系统</w:t>
      </w:r>
      <w:bookmarkEnd w:id="132"/>
      <w:bookmarkEnd w:id="133"/>
      <w:bookmarkEnd w:id="134"/>
      <w:r>
        <w:rPr>
          <w:rFonts w:hint="eastAsia"/>
        </w:rPr>
        <w:t>消息</w:t>
      </w:r>
      <w:bookmarkEnd w:id="135"/>
      <w:bookmarkEnd w:id="136"/>
      <w:bookmarkEnd w:id="137"/>
      <w:bookmarkEnd w:id="138"/>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由系统管理员发布的全站通知、好友申请、关注、认证、审核等通知。</w:t>
      </w:r>
    </w:p>
    <w:p>
      <w:pPr>
        <w:spacing w:line="360" w:lineRule="auto"/>
        <w:rPr>
          <w:rFonts w:ascii="微软雅黑" w:hAnsi="微软雅黑" w:eastAsia="微软雅黑" w:cs="Times New Roman"/>
          <w:kern w:val="1"/>
          <w:sz w:val="24"/>
          <w:szCs w:val="24"/>
        </w:rPr>
      </w:pPr>
      <w:r>
        <w:drawing>
          <wp:inline distT="0" distB="0" distL="0" distR="0">
            <wp:extent cx="5267325" cy="1952625"/>
            <wp:effectExtent l="0" t="0" r="9525" b="9525"/>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67325" cy="1952625"/>
                    </a:xfrm>
                    <a:prstGeom prst="rect">
                      <a:avLst/>
                    </a:prstGeom>
                    <a:noFill/>
                    <a:ln>
                      <a:noFill/>
                    </a:ln>
                    <a:effectLst/>
                  </pic:spPr>
                </pic:pic>
              </a:graphicData>
            </a:graphic>
          </wp:inline>
        </w:drawing>
      </w:r>
    </w:p>
    <w:p>
      <w:pPr>
        <w:spacing w:line="360" w:lineRule="auto"/>
        <w:ind w:firstLine="480" w:firstLineChars="200"/>
        <w:rPr>
          <w:rFonts w:ascii="微软雅黑" w:hAnsi="微软雅黑" w:eastAsia="微软雅黑" w:cs="Times New Roman"/>
          <w:kern w:val="1"/>
          <w:sz w:val="24"/>
          <w:szCs w:val="24"/>
        </w:rPr>
      </w:pPr>
    </w:p>
    <w:p>
      <w:pPr>
        <w:pStyle w:val="4"/>
        <w:spacing w:line="360" w:lineRule="auto"/>
      </w:pPr>
      <w:bookmarkStart w:id="139" w:name="_Toc365470187"/>
      <w:bookmarkStart w:id="140" w:name="_Toc365540233"/>
      <w:bookmarkStart w:id="141" w:name="_Toc365983013"/>
      <w:bookmarkStart w:id="142" w:name="_Toc427248056"/>
      <w:bookmarkStart w:id="143" w:name="_Toc28198"/>
      <w:bookmarkStart w:id="144" w:name="_Toc6749"/>
      <w:bookmarkStart w:id="145" w:name="_Toc5139"/>
      <w:r>
        <w:rPr>
          <w:rFonts w:hint="eastAsia"/>
        </w:rPr>
        <w:t>8.2提醒消息</w:t>
      </w:r>
      <w:bookmarkEnd w:id="139"/>
      <w:bookmarkEnd w:id="140"/>
      <w:bookmarkEnd w:id="141"/>
      <w:bookmarkEnd w:id="142"/>
      <w:bookmarkEnd w:id="143"/>
      <w:bookmarkEnd w:id="144"/>
      <w:bookmarkEnd w:id="145"/>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需要用户审核认证的提醒消息，比如好友邀请、邀请使用应用、申请绑定等。</w:t>
      </w:r>
    </w:p>
    <w:p>
      <w:pPr>
        <w:spacing w:line="360" w:lineRule="auto"/>
      </w:pPr>
    </w:p>
    <w:p>
      <w:pPr>
        <w:spacing w:line="360" w:lineRule="auto"/>
      </w:pPr>
    </w:p>
    <w:p>
      <w:pPr>
        <w:spacing w:line="360" w:lineRule="auto"/>
        <w:jc w:val="center"/>
      </w:pPr>
      <w:r>
        <w:drawing>
          <wp:inline distT="0" distB="0" distL="0" distR="0">
            <wp:extent cx="5267325" cy="2152650"/>
            <wp:effectExtent l="0" t="0" r="9525" b="0"/>
            <wp:docPr id="4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67325" cy="2152650"/>
                    </a:xfrm>
                    <a:prstGeom prst="rect">
                      <a:avLst/>
                    </a:prstGeom>
                    <a:noFill/>
                    <a:ln>
                      <a:noFill/>
                    </a:ln>
                    <a:effectLst/>
                  </pic:spPr>
                </pic:pic>
              </a:graphicData>
            </a:graphic>
          </wp:inline>
        </w:drawing>
      </w:r>
    </w:p>
    <w:p>
      <w:pPr>
        <w:spacing w:line="360" w:lineRule="auto"/>
      </w:pPr>
    </w:p>
    <w:p>
      <w:pPr>
        <w:pStyle w:val="4"/>
        <w:spacing w:line="360" w:lineRule="auto"/>
      </w:pPr>
      <w:bookmarkStart w:id="146" w:name="_Toc365470189"/>
      <w:bookmarkStart w:id="147" w:name="_Toc365540235"/>
      <w:bookmarkStart w:id="148" w:name="_Toc365983015"/>
      <w:bookmarkStart w:id="149" w:name="_Toc427248057"/>
      <w:bookmarkStart w:id="150" w:name="_Toc3139"/>
      <w:bookmarkStart w:id="151" w:name="_Toc15860"/>
      <w:bookmarkStart w:id="152" w:name="_Toc28073"/>
      <w:r>
        <w:rPr>
          <w:rFonts w:hint="eastAsia"/>
        </w:rPr>
        <w:t>8.3应用消息</w:t>
      </w:r>
      <w:bookmarkEnd w:id="146"/>
      <w:bookmarkEnd w:id="147"/>
      <w:bookmarkEnd w:id="148"/>
      <w:bookmarkEnd w:id="149"/>
      <w:bookmarkEnd w:id="150"/>
      <w:bookmarkEnd w:id="151"/>
      <w:bookmarkEnd w:id="152"/>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来自学习应用中的最新动态提醒，包括应用订阅消息（如：应用更新、应用动态等）、应用提醒（如：教师布置作业通知等）。</w:t>
      </w:r>
    </w:p>
    <w:p>
      <w:pPr>
        <w:spacing w:line="360" w:lineRule="auto"/>
        <w:ind w:firstLine="420" w:firstLineChars="200"/>
      </w:pPr>
      <w:r>
        <w:drawing>
          <wp:inline distT="0" distB="0" distL="0" distR="0">
            <wp:extent cx="5267325" cy="1762125"/>
            <wp:effectExtent l="0" t="0" r="9525" b="9525"/>
            <wp:docPr id="5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267325" cy="1762125"/>
                    </a:xfrm>
                    <a:prstGeom prst="rect">
                      <a:avLst/>
                    </a:prstGeom>
                    <a:noFill/>
                    <a:ln>
                      <a:noFill/>
                    </a:ln>
                    <a:effectLst/>
                  </pic:spPr>
                </pic:pic>
              </a:graphicData>
            </a:graphic>
          </wp:inline>
        </w:drawing>
      </w:r>
    </w:p>
    <w:p>
      <w:pPr>
        <w:pStyle w:val="4"/>
        <w:spacing w:line="360" w:lineRule="auto"/>
      </w:pPr>
      <w:bookmarkStart w:id="153" w:name="_Toc365470190"/>
      <w:bookmarkStart w:id="154" w:name="_Toc365540236"/>
      <w:bookmarkStart w:id="155" w:name="_Toc365983016"/>
      <w:bookmarkStart w:id="156" w:name="_Toc427248058"/>
      <w:bookmarkStart w:id="157" w:name="_Toc20571"/>
      <w:bookmarkStart w:id="158" w:name="_Toc29374"/>
      <w:bookmarkStart w:id="159" w:name="_Toc30599"/>
      <w:r>
        <w:rPr>
          <w:rFonts w:hint="eastAsia"/>
        </w:rPr>
        <w:t>8.</w:t>
      </w:r>
      <w:bookmarkEnd w:id="153"/>
      <w:bookmarkEnd w:id="154"/>
      <w:bookmarkEnd w:id="155"/>
      <w:r>
        <w:rPr>
          <w:rFonts w:hint="eastAsia"/>
        </w:rPr>
        <w:t>4站内信</w:t>
      </w:r>
      <w:bookmarkEnd w:id="156"/>
      <w:bookmarkEnd w:id="157"/>
      <w:bookmarkEnd w:id="158"/>
      <w:bookmarkEnd w:id="159"/>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站内邮箱，平台用户可以通过邮箱进行站内信件交流。</w:t>
      </w:r>
    </w:p>
    <w:p>
      <w:pPr>
        <w:spacing w:line="360" w:lineRule="auto"/>
        <w:rPr>
          <w:rFonts w:ascii="微软雅黑" w:hAnsi="微软雅黑" w:eastAsia="微软雅黑" w:cs="Times New Roman"/>
          <w:kern w:val="1"/>
          <w:sz w:val="24"/>
          <w:szCs w:val="24"/>
        </w:rPr>
      </w:pP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点击“发站内信”，打开信件编写页面，选择班级或好友作为收件人、编写信件内容，可发送信件。</w:t>
      </w:r>
    </w:p>
    <w:p>
      <w:pPr>
        <w:pStyle w:val="4"/>
        <w:spacing w:line="360" w:lineRule="auto"/>
        <w:rPr>
          <w:rFonts w:cs="宋体"/>
        </w:rPr>
      </w:pPr>
      <w:bookmarkStart w:id="160" w:name="_Toc10743"/>
      <w:bookmarkStart w:id="161" w:name="_Toc19746"/>
      <w:bookmarkStart w:id="162" w:name="_Toc958"/>
      <w:r>
        <w:rPr>
          <w:rFonts w:hint="eastAsia"/>
        </w:rPr>
        <w:t>8.5收、发件箱</w:t>
      </w:r>
      <w:bookmarkEnd w:id="160"/>
      <w:bookmarkEnd w:id="161"/>
      <w:bookmarkEnd w:id="162"/>
    </w:p>
    <w:p>
      <w:pPr>
        <w:rPr>
          <w:rFonts w:ascii="微软雅黑" w:hAnsi="微软雅黑" w:eastAsia="微软雅黑"/>
          <w:sz w:val="24"/>
          <w:szCs w:val="24"/>
        </w:rPr>
      </w:pPr>
      <w:r>
        <w:rPr>
          <w:rFonts w:hint="eastAsia" w:ascii="微软雅黑" w:hAnsi="微软雅黑" w:eastAsia="微软雅黑"/>
          <w:sz w:val="24"/>
          <w:szCs w:val="24"/>
        </w:rPr>
        <w:t>查看收件箱和发件箱的内容。</w:t>
      </w:r>
    </w:p>
    <w:p>
      <w:r>
        <w:drawing>
          <wp:inline distT="0" distB="0" distL="0" distR="0">
            <wp:extent cx="5276850" cy="1485900"/>
            <wp:effectExtent l="0" t="0" r="0" b="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276850" cy="1485900"/>
                    </a:xfrm>
                    <a:prstGeom prst="rect">
                      <a:avLst/>
                    </a:prstGeom>
                    <a:noFill/>
                    <a:ln>
                      <a:noFill/>
                    </a:ln>
                    <a:effectLst/>
                  </pic:spPr>
                </pic:pic>
              </a:graphicData>
            </a:graphic>
          </wp:inline>
        </w:drawing>
      </w:r>
    </w:p>
    <w:p>
      <w:pPr>
        <w:rPr>
          <w:rFonts w:ascii="微软雅黑" w:hAnsi="微软雅黑" w:eastAsia="微软雅黑"/>
          <w:sz w:val="24"/>
          <w:szCs w:val="24"/>
        </w:rPr>
      </w:pPr>
      <w:r>
        <w:drawing>
          <wp:inline distT="0" distB="0" distL="0" distR="0">
            <wp:extent cx="5276850" cy="1962150"/>
            <wp:effectExtent l="0" t="0" r="0" b="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276850" cy="1962150"/>
                    </a:xfrm>
                    <a:prstGeom prst="rect">
                      <a:avLst/>
                    </a:prstGeom>
                    <a:noFill/>
                    <a:ln>
                      <a:noFill/>
                    </a:ln>
                    <a:effectLst/>
                  </pic:spPr>
                </pic:pic>
              </a:graphicData>
            </a:graphic>
          </wp:inline>
        </w:drawing>
      </w:r>
    </w:p>
    <w:p/>
    <w:sectPr>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PAGE   \* MERGEFORMAT</w:instrText>
    </w:r>
    <w:r>
      <w:fldChar w:fldCharType="separate"/>
    </w:r>
    <w:r>
      <w:rPr>
        <w:lang w:val="zh-CN"/>
      </w:rPr>
      <w:t>3</w:t>
    </w:r>
    <w:r>
      <w:fldChar w:fldCharType="end"/>
    </w:r>
  </w:p>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5529B"/>
    <w:multiLevelType w:val="multilevel"/>
    <w:tmpl w:val="2955529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31984877"/>
    <w:multiLevelType w:val="multilevel"/>
    <w:tmpl w:val="31984877"/>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2">
    <w:nsid w:val="554D35C4"/>
    <w:multiLevelType w:val="multilevel"/>
    <w:tmpl w:val="554D35C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9537F45"/>
    <w:multiLevelType w:val="multilevel"/>
    <w:tmpl w:val="59537F45"/>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D96"/>
    <w:rsid w:val="000064F5"/>
    <w:rsid w:val="000160D4"/>
    <w:rsid w:val="00023E9D"/>
    <w:rsid w:val="000309D1"/>
    <w:rsid w:val="00033EC0"/>
    <w:rsid w:val="00034567"/>
    <w:rsid w:val="00037CB9"/>
    <w:rsid w:val="00037CC0"/>
    <w:rsid w:val="0005210D"/>
    <w:rsid w:val="000738EA"/>
    <w:rsid w:val="0007647A"/>
    <w:rsid w:val="00076603"/>
    <w:rsid w:val="00093993"/>
    <w:rsid w:val="000953D2"/>
    <w:rsid w:val="000A075F"/>
    <w:rsid w:val="000A4A11"/>
    <w:rsid w:val="000A72F9"/>
    <w:rsid w:val="000D2ED8"/>
    <w:rsid w:val="000E0247"/>
    <w:rsid w:val="000E1FC6"/>
    <w:rsid w:val="00170977"/>
    <w:rsid w:val="00171A5D"/>
    <w:rsid w:val="001903F3"/>
    <w:rsid w:val="001E218A"/>
    <w:rsid w:val="00211278"/>
    <w:rsid w:val="00222E5A"/>
    <w:rsid w:val="00232CA4"/>
    <w:rsid w:val="0023609F"/>
    <w:rsid w:val="00242135"/>
    <w:rsid w:val="0025446B"/>
    <w:rsid w:val="00273660"/>
    <w:rsid w:val="00276A44"/>
    <w:rsid w:val="00286F21"/>
    <w:rsid w:val="002934C2"/>
    <w:rsid w:val="002A4C2D"/>
    <w:rsid w:val="002B28DD"/>
    <w:rsid w:val="002B5E5C"/>
    <w:rsid w:val="002B78E8"/>
    <w:rsid w:val="002D5AE3"/>
    <w:rsid w:val="002D649A"/>
    <w:rsid w:val="002F7D3D"/>
    <w:rsid w:val="00320847"/>
    <w:rsid w:val="00355AEA"/>
    <w:rsid w:val="00392F63"/>
    <w:rsid w:val="00393403"/>
    <w:rsid w:val="003A76BC"/>
    <w:rsid w:val="003D07E9"/>
    <w:rsid w:val="003E2185"/>
    <w:rsid w:val="00415237"/>
    <w:rsid w:val="004166A0"/>
    <w:rsid w:val="004174C4"/>
    <w:rsid w:val="00422F8F"/>
    <w:rsid w:val="004466F2"/>
    <w:rsid w:val="00463CE8"/>
    <w:rsid w:val="00467426"/>
    <w:rsid w:val="0047124B"/>
    <w:rsid w:val="004715BF"/>
    <w:rsid w:val="00480E5D"/>
    <w:rsid w:val="00494B3B"/>
    <w:rsid w:val="004A2F37"/>
    <w:rsid w:val="004B77BD"/>
    <w:rsid w:val="004D2AFE"/>
    <w:rsid w:val="004D649F"/>
    <w:rsid w:val="004E1892"/>
    <w:rsid w:val="004F3AB2"/>
    <w:rsid w:val="00504A15"/>
    <w:rsid w:val="00511C5F"/>
    <w:rsid w:val="00517DB5"/>
    <w:rsid w:val="00525CA5"/>
    <w:rsid w:val="00545E50"/>
    <w:rsid w:val="0055438E"/>
    <w:rsid w:val="005576AA"/>
    <w:rsid w:val="00567B0F"/>
    <w:rsid w:val="00591218"/>
    <w:rsid w:val="00591A7C"/>
    <w:rsid w:val="00592BCC"/>
    <w:rsid w:val="005C16B0"/>
    <w:rsid w:val="005C3D0F"/>
    <w:rsid w:val="005D4A24"/>
    <w:rsid w:val="005D5B7D"/>
    <w:rsid w:val="005E7955"/>
    <w:rsid w:val="005F5B8B"/>
    <w:rsid w:val="006223A0"/>
    <w:rsid w:val="00624BA1"/>
    <w:rsid w:val="00631978"/>
    <w:rsid w:val="006609CF"/>
    <w:rsid w:val="00684772"/>
    <w:rsid w:val="006B3EC3"/>
    <w:rsid w:val="006C0217"/>
    <w:rsid w:val="006C04E5"/>
    <w:rsid w:val="007523C0"/>
    <w:rsid w:val="00763A04"/>
    <w:rsid w:val="00775834"/>
    <w:rsid w:val="007854B7"/>
    <w:rsid w:val="00794F69"/>
    <w:rsid w:val="00797C75"/>
    <w:rsid w:val="007A0FA7"/>
    <w:rsid w:val="007D7999"/>
    <w:rsid w:val="007E4BBE"/>
    <w:rsid w:val="007F7F9B"/>
    <w:rsid w:val="00831F61"/>
    <w:rsid w:val="00841F4F"/>
    <w:rsid w:val="0084315C"/>
    <w:rsid w:val="008511EB"/>
    <w:rsid w:val="00851544"/>
    <w:rsid w:val="00854547"/>
    <w:rsid w:val="008B1003"/>
    <w:rsid w:val="008D039F"/>
    <w:rsid w:val="008D1BC1"/>
    <w:rsid w:val="008E3A60"/>
    <w:rsid w:val="008E4E09"/>
    <w:rsid w:val="008E7672"/>
    <w:rsid w:val="008F7068"/>
    <w:rsid w:val="009029AD"/>
    <w:rsid w:val="0090560A"/>
    <w:rsid w:val="00932F7F"/>
    <w:rsid w:val="00963522"/>
    <w:rsid w:val="00976B2B"/>
    <w:rsid w:val="009C2D96"/>
    <w:rsid w:val="009C312E"/>
    <w:rsid w:val="009D0B0B"/>
    <w:rsid w:val="009D7628"/>
    <w:rsid w:val="009F6B94"/>
    <w:rsid w:val="00A00ADD"/>
    <w:rsid w:val="00A169DC"/>
    <w:rsid w:val="00A324FD"/>
    <w:rsid w:val="00A37A24"/>
    <w:rsid w:val="00A44476"/>
    <w:rsid w:val="00A53534"/>
    <w:rsid w:val="00A60890"/>
    <w:rsid w:val="00A6235F"/>
    <w:rsid w:val="00A63BC1"/>
    <w:rsid w:val="00A67960"/>
    <w:rsid w:val="00A67A13"/>
    <w:rsid w:val="00AD5646"/>
    <w:rsid w:val="00AE57EE"/>
    <w:rsid w:val="00AE7E1E"/>
    <w:rsid w:val="00AF2944"/>
    <w:rsid w:val="00B016D6"/>
    <w:rsid w:val="00B37565"/>
    <w:rsid w:val="00B4395A"/>
    <w:rsid w:val="00B466B0"/>
    <w:rsid w:val="00B76E23"/>
    <w:rsid w:val="00BA271B"/>
    <w:rsid w:val="00BA731D"/>
    <w:rsid w:val="00BA791C"/>
    <w:rsid w:val="00BB40ED"/>
    <w:rsid w:val="00BC01A2"/>
    <w:rsid w:val="00C03EFB"/>
    <w:rsid w:val="00C108D8"/>
    <w:rsid w:val="00C17716"/>
    <w:rsid w:val="00C231A4"/>
    <w:rsid w:val="00C45EA6"/>
    <w:rsid w:val="00C557A3"/>
    <w:rsid w:val="00C56920"/>
    <w:rsid w:val="00C8347A"/>
    <w:rsid w:val="00C94777"/>
    <w:rsid w:val="00CB4A5C"/>
    <w:rsid w:val="00CB77C3"/>
    <w:rsid w:val="00D00107"/>
    <w:rsid w:val="00D032D8"/>
    <w:rsid w:val="00D05D8E"/>
    <w:rsid w:val="00D10F04"/>
    <w:rsid w:val="00D171EF"/>
    <w:rsid w:val="00D3709D"/>
    <w:rsid w:val="00D61EF2"/>
    <w:rsid w:val="00D631C7"/>
    <w:rsid w:val="00D856DD"/>
    <w:rsid w:val="00DB3C3A"/>
    <w:rsid w:val="00DC3E1C"/>
    <w:rsid w:val="00E026B2"/>
    <w:rsid w:val="00E105C4"/>
    <w:rsid w:val="00E15782"/>
    <w:rsid w:val="00E165FA"/>
    <w:rsid w:val="00E16B6E"/>
    <w:rsid w:val="00E37DD9"/>
    <w:rsid w:val="00E4023D"/>
    <w:rsid w:val="00E4713A"/>
    <w:rsid w:val="00E51A2C"/>
    <w:rsid w:val="00E616ED"/>
    <w:rsid w:val="00E72D1F"/>
    <w:rsid w:val="00E84501"/>
    <w:rsid w:val="00E92908"/>
    <w:rsid w:val="00E93903"/>
    <w:rsid w:val="00EA6AF3"/>
    <w:rsid w:val="00EB01EB"/>
    <w:rsid w:val="00EC7642"/>
    <w:rsid w:val="00ED2688"/>
    <w:rsid w:val="00EE2FBF"/>
    <w:rsid w:val="00EF233F"/>
    <w:rsid w:val="00F03D57"/>
    <w:rsid w:val="00F10A15"/>
    <w:rsid w:val="00F22B4D"/>
    <w:rsid w:val="00F54754"/>
    <w:rsid w:val="00F60C59"/>
    <w:rsid w:val="00FA4844"/>
    <w:rsid w:val="00FB2148"/>
    <w:rsid w:val="00FB5D9B"/>
    <w:rsid w:val="00FB7D8B"/>
    <w:rsid w:val="00FC7E81"/>
    <w:rsid w:val="02BE378E"/>
    <w:rsid w:val="162C7D6D"/>
    <w:rsid w:val="27777806"/>
    <w:rsid w:val="2B0425E1"/>
    <w:rsid w:val="2E687DCD"/>
    <w:rsid w:val="34585E13"/>
    <w:rsid w:val="3C534D74"/>
    <w:rsid w:val="3CA110A0"/>
    <w:rsid w:val="4B236B51"/>
    <w:rsid w:val="4D221D9C"/>
    <w:rsid w:val="57D961AD"/>
    <w:rsid w:val="5C046482"/>
    <w:rsid w:val="5D2A12BD"/>
    <w:rsid w:val="6AA9520C"/>
    <w:rsid w:val="6B3B1388"/>
    <w:rsid w:val="722A535E"/>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qFormat="1" w:uiPriority="39" w:semiHidden="0" w:name="toc 6"/>
    <w:lsdException w:uiPriority="39" w:semiHidden="0" w:name="toc 7"/>
    <w:lsdException w:uiPriority="39" w:semiHidden="0" w:name="toc 8"/>
    <w:lsdException w:uiPriority="39" w:semiHidden="0"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3"/>
    <w:qFormat/>
    <w:uiPriority w:val="0"/>
    <w:pPr>
      <w:keepNext/>
      <w:keepLines/>
      <w:numPr>
        <w:ilvl w:val="0"/>
        <w:numId w:val="1"/>
      </w:numPr>
      <w:spacing w:before="340" w:after="330" w:line="576" w:lineRule="auto"/>
      <w:outlineLvl w:val="0"/>
    </w:pPr>
    <w:rPr>
      <w:rFonts w:ascii="Times New Roman" w:hAnsi="Times New Roman" w:cs="Times New Roman"/>
      <w:b/>
      <w:bCs/>
      <w:kern w:val="44"/>
      <w:sz w:val="44"/>
      <w:szCs w:val="44"/>
    </w:rPr>
  </w:style>
  <w:style w:type="paragraph" w:styleId="3">
    <w:name w:val="heading 2"/>
    <w:basedOn w:val="1"/>
    <w:next w:val="1"/>
    <w:link w:val="34"/>
    <w:unhideWhenUsed/>
    <w:qFormat/>
    <w:uiPriority w:val="0"/>
    <w:pPr>
      <w:keepNext/>
      <w:keepLines/>
      <w:numPr>
        <w:ilvl w:val="1"/>
        <w:numId w:val="1"/>
      </w:numPr>
      <w:tabs>
        <w:tab w:val="left" w:pos="432"/>
      </w:tabs>
      <w:spacing w:before="260" w:after="260" w:line="415" w:lineRule="auto"/>
      <w:outlineLvl w:val="1"/>
    </w:pPr>
    <w:rPr>
      <w:rFonts w:ascii="Arial" w:hAnsi="Arial" w:cs="Times New Roman"/>
      <w:b/>
      <w:bCs/>
      <w:sz w:val="36"/>
      <w:szCs w:val="36"/>
    </w:rPr>
  </w:style>
  <w:style w:type="paragraph" w:styleId="4">
    <w:name w:val="heading 3"/>
    <w:basedOn w:val="1"/>
    <w:next w:val="1"/>
    <w:link w:val="35"/>
    <w:unhideWhenUsed/>
    <w:qFormat/>
    <w:uiPriority w:val="0"/>
    <w:pPr>
      <w:keepNext/>
      <w:keepLines/>
      <w:spacing w:before="260" w:after="260" w:line="415" w:lineRule="auto"/>
      <w:ind w:left="720" w:hanging="720"/>
      <w:outlineLvl w:val="2"/>
    </w:pPr>
    <w:rPr>
      <w:rFonts w:ascii="微软雅黑" w:hAnsi="微软雅黑" w:eastAsia="微软雅黑" w:cs="Times New Roman"/>
      <w:b/>
      <w:bCs/>
      <w:sz w:val="28"/>
      <w:szCs w:val="28"/>
    </w:rPr>
  </w:style>
  <w:style w:type="paragraph" w:styleId="5">
    <w:name w:val="heading 4"/>
    <w:basedOn w:val="1"/>
    <w:next w:val="1"/>
    <w:link w:val="36"/>
    <w:unhideWhenUsed/>
    <w:qFormat/>
    <w:uiPriority w:val="0"/>
    <w:pPr>
      <w:keepNext/>
      <w:keepLines/>
      <w:numPr>
        <w:ilvl w:val="3"/>
        <w:numId w:val="1"/>
      </w:numPr>
      <w:tabs>
        <w:tab w:val="left" w:pos="432"/>
      </w:tabs>
      <w:spacing w:before="280" w:after="290" w:line="374" w:lineRule="auto"/>
      <w:outlineLvl w:val="3"/>
    </w:pPr>
    <w:rPr>
      <w:rFonts w:ascii="Arial" w:hAnsi="Arial" w:eastAsia="黑体" w:cs="Times New Roman"/>
      <w:b/>
      <w:bCs/>
      <w:sz w:val="28"/>
      <w:szCs w:val="28"/>
    </w:rPr>
  </w:style>
  <w:style w:type="paragraph" w:styleId="6">
    <w:name w:val="heading 5"/>
    <w:basedOn w:val="1"/>
    <w:next w:val="1"/>
    <w:link w:val="37"/>
    <w:unhideWhenUsed/>
    <w:qFormat/>
    <w:uiPriority w:val="0"/>
    <w:pPr>
      <w:keepNext/>
      <w:keepLines/>
      <w:numPr>
        <w:ilvl w:val="4"/>
        <w:numId w:val="1"/>
      </w:numPr>
      <w:tabs>
        <w:tab w:val="left" w:pos="432"/>
      </w:tabs>
      <w:spacing w:before="280" w:after="290" w:line="374" w:lineRule="auto"/>
      <w:outlineLvl w:val="4"/>
    </w:pPr>
    <w:rPr>
      <w:rFonts w:ascii="Times New Roman" w:hAnsi="Times New Roman" w:cs="Times New Roman"/>
      <w:b/>
      <w:bCs/>
      <w:sz w:val="28"/>
      <w:szCs w:val="28"/>
    </w:rPr>
  </w:style>
  <w:style w:type="paragraph" w:styleId="7">
    <w:name w:val="heading 6"/>
    <w:basedOn w:val="1"/>
    <w:next w:val="1"/>
    <w:link w:val="38"/>
    <w:unhideWhenUsed/>
    <w:qFormat/>
    <w:uiPriority w:val="0"/>
    <w:pPr>
      <w:keepNext/>
      <w:keepLines/>
      <w:numPr>
        <w:ilvl w:val="5"/>
        <w:numId w:val="1"/>
      </w:numPr>
      <w:tabs>
        <w:tab w:val="left" w:pos="432"/>
      </w:tabs>
      <w:spacing w:before="240" w:after="64" w:line="319" w:lineRule="auto"/>
      <w:outlineLvl w:val="5"/>
    </w:pPr>
    <w:rPr>
      <w:rFonts w:ascii="Arial" w:hAnsi="Arial" w:eastAsia="黑体" w:cs="Times New Roman"/>
      <w:b/>
      <w:bCs/>
      <w:sz w:val="24"/>
      <w:szCs w:val="24"/>
    </w:rPr>
  </w:style>
  <w:style w:type="paragraph" w:styleId="8">
    <w:name w:val="heading 7"/>
    <w:basedOn w:val="1"/>
    <w:next w:val="1"/>
    <w:link w:val="39"/>
    <w:unhideWhenUsed/>
    <w:qFormat/>
    <w:uiPriority w:val="0"/>
    <w:pPr>
      <w:keepNext/>
      <w:keepLines/>
      <w:numPr>
        <w:ilvl w:val="6"/>
        <w:numId w:val="1"/>
      </w:numPr>
      <w:tabs>
        <w:tab w:val="left" w:pos="432"/>
      </w:tabs>
      <w:spacing w:before="240" w:after="64" w:line="319" w:lineRule="auto"/>
      <w:outlineLvl w:val="6"/>
    </w:pPr>
    <w:rPr>
      <w:rFonts w:ascii="Times New Roman" w:hAnsi="Times New Roman" w:cs="Times New Roman"/>
      <w:b/>
      <w:bCs/>
      <w:sz w:val="24"/>
      <w:szCs w:val="24"/>
    </w:rPr>
  </w:style>
  <w:style w:type="paragraph" w:styleId="9">
    <w:name w:val="heading 8"/>
    <w:basedOn w:val="1"/>
    <w:next w:val="1"/>
    <w:link w:val="40"/>
    <w:unhideWhenUsed/>
    <w:qFormat/>
    <w:uiPriority w:val="0"/>
    <w:pPr>
      <w:keepNext/>
      <w:keepLines/>
      <w:numPr>
        <w:ilvl w:val="7"/>
        <w:numId w:val="1"/>
      </w:numPr>
      <w:tabs>
        <w:tab w:val="left" w:pos="432"/>
      </w:tabs>
      <w:spacing w:before="240" w:after="64" w:line="319" w:lineRule="auto"/>
      <w:outlineLvl w:val="7"/>
    </w:pPr>
    <w:rPr>
      <w:rFonts w:ascii="Arial" w:hAnsi="Arial" w:eastAsia="黑体" w:cs="Times New Roman"/>
      <w:sz w:val="24"/>
      <w:szCs w:val="24"/>
    </w:rPr>
  </w:style>
  <w:style w:type="paragraph" w:styleId="10">
    <w:name w:val="heading 9"/>
    <w:basedOn w:val="1"/>
    <w:next w:val="1"/>
    <w:link w:val="41"/>
    <w:unhideWhenUsed/>
    <w:qFormat/>
    <w:uiPriority w:val="0"/>
    <w:pPr>
      <w:keepNext/>
      <w:keepLines/>
      <w:numPr>
        <w:ilvl w:val="8"/>
        <w:numId w:val="1"/>
      </w:numPr>
      <w:tabs>
        <w:tab w:val="left" w:pos="432"/>
      </w:tabs>
      <w:spacing w:before="240" w:after="64" w:line="319" w:lineRule="auto"/>
      <w:outlineLvl w:val="8"/>
    </w:pPr>
    <w:rPr>
      <w:rFonts w:ascii="Arial" w:hAnsi="Arial" w:eastAsia="黑体" w:cs="Times New Roman"/>
      <w:szCs w:val="21"/>
    </w:rPr>
  </w:style>
  <w:style w:type="character" w:default="1" w:styleId="24">
    <w:name w:val="Default Paragraph Font"/>
    <w:unhideWhenUsed/>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uiPriority w:val="39"/>
    <w:pPr>
      <w:ind w:left="2520" w:leftChars="1200"/>
    </w:pPr>
  </w:style>
  <w:style w:type="paragraph" w:styleId="12">
    <w:name w:val="Body Text"/>
    <w:basedOn w:val="1"/>
    <w:link w:val="42"/>
    <w:uiPriority w:val="0"/>
    <w:pPr>
      <w:suppressAutoHyphens/>
      <w:spacing w:before="60" w:after="60" w:line="360" w:lineRule="auto"/>
      <w:ind w:firstLine="200"/>
    </w:pPr>
    <w:rPr>
      <w:rFonts w:ascii="Times New Roman" w:hAnsi="Times New Roman" w:cs="Times New Roman"/>
      <w:kern w:val="1"/>
      <w:szCs w:val="24"/>
      <w:lang w:eastAsia="ar-SA"/>
    </w:rPr>
  </w:style>
  <w:style w:type="paragraph" w:styleId="13">
    <w:name w:val="toc 5"/>
    <w:basedOn w:val="1"/>
    <w:next w:val="1"/>
    <w:unhideWhenUsed/>
    <w:uiPriority w:val="39"/>
    <w:pPr>
      <w:ind w:left="1680" w:leftChars="800"/>
    </w:pPr>
  </w:style>
  <w:style w:type="paragraph" w:styleId="14">
    <w:name w:val="toc 3"/>
    <w:basedOn w:val="1"/>
    <w:next w:val="1"/>
    <w:unhideWhenUsed/>
    <w:uiPriority w:val="39"/>
    <w:pPr>
      <w:ind w:left="840" w:leftChars="400"/>
    </w:pPr>
  </w:style>
  <w:style w:type="paragraph" w:styleId="15">
    <w:name w:val="toc 8"/>
    <w:basedOn w:val="1"/>
    <w:next w:val="1"/>
    <w:unhideWhenUsed/>
    <w:uiPriority w:val="39"/>
    <w:pPr>
      <w:ind w:left="2940" w:leftChars="1400"/>
    </w:pPr>
  </w:style>
  <w:style w:type="paragraph" w:styleId="16">
    <w:name w:val="Balloon Text"/>
    <w:basedOn w:val="1"/>
    <w:link w:val="43"/>
    <w:unhideWhenUsed/>
    <w:uiPriority w:val="99"/>
    <w:rPr>
      <w:sz w:val="18"/>
      <w:szCs w:val="18"/>
    </w:rPr>
  </w:style>
  <w:style w:type="paragraph" w:styleId="17">
    <w:name w:val="footer"/>
    <w:basedOn w:val="1"/>
    <w:link w:val="32"/>
    <w:unhideWhenUsed/>
    <w:uiPriority w:val="99"/>
    <w:pPr>
      <w:tabs>
        <w:tab w:val="center" w:pos="4153"/>
        <w:tab w:val="right" w:pos="8306"/>
      </w:tabs>
      <w:snapToGrid w:val="0"/>
      <w:jc w:val="left"/>
    </w:pPr>
    <w:rPr>
      <w:sz w:val="18"/>
      <w:szCs w:val="18"/>
    </w:rPr>
  </w:style>
  <w:style w:type="paragraph" w:styleId="18">
    <w:name w:val="header"/>
    <w:basedOn w:val="1"/>
    <w:link w:val="31"/>
    <w:unhideWhenUsed/>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uiPriority w:val="39"/>
  </w:style>
  <w:style w:type="paragraph" w:styleId="20">
    <w:name w:val="toc 4"/>
    <w:basedOn w:val="1"/>
    <w:next w:val="1"/>
    <w:unhideWhenUsed/>
    <w:uiPriority w:val="39"/>
    <w:pPr>
      <w:ind w:left="1260" w:leftChars="600"/>
    </w:pPr>
  </w:style>
  <w:style w:type="paragraph" w:styleId="21">
    <w:name w:val="toc 6"/>
    <w:basedOn w:val="1"/>
    <w:next w:val="1"/>
    <w:unhideWhenUsed/>
    <w:qFormat/>
    <w:uiPriority w:val="39"/>
    <w:pPr>
      <w:ind w:left="2100" w:leftChars="1000"/>
    </w:pPr>
  </w:style>
  <w:style w:type="paragraph" w:styleId="22">
    <w:name w:val="toc 2"/>
    <w:basedOn w:val="1"/>
    <w:next w:val="1"/>
    <w:unhideWhenUsed/>
    <w:uiPriority w:val="39"/>
    <w:pPr>
      <w:ind w:left="420" w:leftChars="200"/>
    </w:pPr>
  </w:style>
  <w:style w:type="paragraph" w:styleId="23">
    <w:name w:val="toc 9"/>
    <w:basedOn w:val="1"/>
    <w:next w:val="1"/>
    <w:unhideWhenUsed/>
    <w:uiPriority w:val="39"/>
    <w:pPr>
      <w:ind w:left="3360" w:leftChars="1600"/>
    </w:pPr>
  </w:style>
  <w:style w:type="character" w:styleId="25">
    <w:name w:val="FollowedHyperlink"/>
    <w:unhideWhenUsed/>
    <w:qFormat/>
    <w:uiPriority w:val="99"/>
    <w:rPr>
      <w:color w:val="800080"/>
      <w:u w:val="single"/>
    </w:rPr>
  </w:style>
  <w:style w:type="character" w:styleId="26">
    <w:name w:val="Hyperlink"/>
    <w:unhideWhenUsed/>
    <w:qFormat/>
    <w:uiPriority w:val="99"/>
    <w:rPr>
      <w:color w:val="0000FF"/>
      <w:u w:val="single"/>
    </w:rPr>
  </w:style>
  <w:style w:type="paragraph" w:customStyle="1" w:styleId="28">
    <w:name w:val="版权申明"/>
    <w:basedOn w:val="1"/>
    <w:qFormat/>
    <w:uiPriority w:val="0"/>
    <w:pPr>
      <w:suppressAutoHyphens/>
      <w:jc w:val="center"/>
    </w:pPr>
    <w:rPr>
      <w:rFonts w:ascii="宋体" w:hAnsi="宋体" w:cs="宋体"/>
      <w:b/>
      <w:bCs/>
      <w:color w:val="000000"/>
      <w:kern w:val="1"/>
      <w:sz w:val="24"/>
      <w:szCs w:val="20"/>
      <w:lang w:eastAsia="ar-SA"/>
    </w:rPr>
  </w:style>
  <w:style w:type="paragraph" w:customStyle="1" w:styleId="29">
    <w:name w:val="列出段落1"/>
    <w:basedOn w:val="1"/>
    <w:qFormat/>
    <w:uiPriority w:val="34"/>
    <w:pPr>
      <w:ind w:firstLine="420" w:firstLineChars="200"/>
    </w:pPr>
  </w:style>
  <w:style w:type="paragraph" w:customStyle="1" w:styleId="30">
    <w:name w:val="TOC 标题1"/>
    <w:basedOn w:val="2"/>
    <w:next w:val="1"/>
    <w:unhideWhenUsed/>
    <w:qFormat/>
    <w:uiPriority w:val="39"/>
    <w:pPr>
      <w:widowControl/>
      <w:numPr>
        <w:numId w:val="0"/>
      </w:numPr>
      <w:spacing w:before="480" w:after="0" w:line="276" w:lineRule="auto"/>
      <w:jc w:val="left"/>
      <w:outlineLvl w:val="9"/>
    </w:pPr>
    <w:rPr>
      <w:rFonts w:ascii="Cambria" w:hAnsi="Cambria" w:cs="黑体"/>
      <w:color w:val="365F90"/>
      <w:kern w:val="0"/>
      <w:sz w:val="28"/>
      <w:szCs w:val="28"/>
    </w:rPr>
  </w:style>
  <w:style w:type="character" w:customStyle="1" w:styleId="31">
    <w:name w:val="页眉 Char"/>
    <w:link w:val="18"/>
    <w:uiPriority w:val="99"/>
    <w:rPr>
      <w:sz w:val="18"/>
      <w:szCs w:val="18"/>
    </w:rPr>
  </w:style>
  <w:style w:type="character" w:customStyle="1" w:styleId="32">
    <w:name w:val="页脚 Char"/>
    <w:link w:val="17"/>
    <w:uiPriority w:val="99"/>
    <w:rPr>
      <w:sz w:val="18"/>
      <w:szCs w:val="18"/>
    </w:rPr>
  </w:style>
  <w:style w:type="character" w:customStyle="1" w:styleId="33">
    <w:name w:val="标题 1 Char"/>
    <w:link w:val="2"/>
    <w:uiPriority w:val="0"/>
    <w:rPr>
      <w:rFonts w:ascii="Times New Roman" w:hAnsi="Times New Roman" w:eastAsia="宋体" w:cs="Times New Roman"/>
      <w:b/>
      <w:bCs/>
      <w:kern w:val="44"/>
      <w:sz w:val="44"/>
      <w:szCs w:val="44"/>
    </w:rPr>
  </w:style>
  <w:style w:type="character" w:customStyle="1" w:styleId="34">
    <w:name w:val="标题 2 Char"/>
    <w:link w:val="3"/>
    <w:semiHidden/>
    <w:uiPriority w:val="0"/>
    <w:rPr>
      <w:rFonts w:ascii="Arial" w:hAnsi="Arial" w:eastAsia="宋体" w:cs="Times New Roman"/>
      <w:b/>
      <w:bCs/>
      <w:sz w:val="36"/>
      <w:szCs w:val="36"/>
    </w:rPr>
  </w:style>
  <w:style w:type="character" w:customStyle="1" w:styleId="35">
    <w:name w:val="标题 3 Char"/>
    <w:link w:val="4"/>
    <w:uiPriority w:val="0"/>
    <w:rPr>
      <w:rFonts w:ascii="微软雅黑" w:hAnsi="微软雅黑" w:eastAsia="微软雅黑" w:cs="Times New Roman"/>
      <w:b/>
      <w:bCs/>
      <w:sz w:val="28"/>
      <w:szCs w:val="28"/>
    </w:rPr>
  </w:style>
  <w:style w:type="character" w:customStyle="1" w:styleId="36">
    <w:name w:val="标题 4 Char"/>
    <w:link w:val="5"/>
    <w:uiPriority w:val="0"/>
    <w:rPr>
      <w:rFonts w:ascii="Arial" w:hAnsi="Arial" w:eastAsia="黑体" w:cs="Times New Roman"/>
      <w:b/>
      <w:bCs/>
      <w:sz w:val="28"/>
      <w:szCs w:val="28"/>
    </w:rPr>
  </w:style>
  <w:style w:type="character" w:customStyle="1" w:styleId="37">
    <w:name w:val="标题 5 Char"/>
    <w:link w:val="6"/>
    <w:semiHidden/>
    <w:qFormat/>
    <w:uiPriority w:val="0"/>
    <w:rPr>
      <w:rFonts w:ascii="Times New Roman" w:hAnsi="Times New Roman" w:eastAsia="宋体" w:cs="Times New Roman"/>
      <w:b/>
      <w:bCs/>
      <w:sz w:val="28"/>
      <w:szCs w:val="28"/>
    </w:rPr>
  </w:style>
  <w:style w:type="character" w:customStyle="1" w:styleId="38">
    <w:name w:val="标题 6 Char"/>
    <w:link w:val="7"/>
    <w:semiHidden/>
    <w:qFormat/>
    <w:uiPriority w:val="0"/>
    <w:rPr>
      <w:rFonts w:ascii="Arial" w:hAnsi="Arial" w:eastAsia="黑体" w:cs="Times New Roman"/>
      <w:b/>
      <w:bCs/>
      <w:sz w:val="24"/>
      <w:szCs w:val="24"/>
    </w:rPr>
  </w:style>
  <w:style w:type="character" w:customStyle="1" w:styleId="39">
    <w:name w:val="标题 7 Char"/>
    <w:link w:val="8"/>
    <w:semiHidden/>
    <w:uiPriority w:val="0"/>
    <w:rPr>
      <w:rFonts w:ascii="Times New Roman" w:hAnsi="Times New Roman" w:eastAsia="宋体" w:cs="Times New Roman"/>
      <w:b/>
      <w:bCs/>
      <w:sz w:val="24"/>
      <w:szCs w:val="24"/>
    </w:rPr>
  </w:style>
  <w:style w:type="character" w:customStyle="1" w:styleId="40">
    <w:name w:val="标题 8 Char"/>
    <w:link w:val="9"/>
    <w:semiHidden/>
    <w:uiPriority w:val="0"/>
    <w:rPr>
      <w:rFonts w:ascii="Arial" w:hAnsi="Arial" w:eastAsia="黑体" w:cs="Times New Roman"/>
      <w:sz w:val="24"/>
      <w:szCs w:val="24"/>
    </w:rPr>
  </w:style>
  <w:style w:type="character" w:customStyle="1" w:styleId="41">
    <w:name w:val="标题 9 Char"/>
    <w:link w:val="10"/>
    <w:semiHidden/>
    <w:uiPriority w:val="0"/>
    <w:rPr>
      <w:rFonts w:ascii="Arial" w:hAnsi="Arial" w:eastAsia="黑体" w:cs="Times New Roman"/>
      <w:szCs w:val="21"/>
    </w:rPr>
  </w:style>
  <w:style w:type="character" w:customStyle="1" w:styleId="42">
    <w:name w:val="正文文本 Char"/>
    <w:link w:val="12"/>
    <w:uiPriority w:val="0"/>
    <w:rPr>
      <w:rFonts w:ascii="Times New Roman" w:hAnsi="Times New Roman" w:eastAsia="宋体" w:cs="Times New Roman"/>
      <w:kern w:val="1"/>
      <w:szCs w:val="24"/>
      <w:lang w:eastAsia="ar-SA"/>
    </w:rPr>
  </w:style>
  <w:style w:type="character" w:customStyle="1" w:styleId="43">
    <w:name w:val="批注框文本 Char"/>
    <w:link w:val="16"/>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image" Target="media/image3.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48F751-5721-48F9-B41D-A6D97435BF3A}">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45</Pages>
  <Words>1300</Words>
  <Characters>7416</Characters>
  <Lines>61</Lines>
  <Paragraphs>17</Paragraphs>
  <ScaleCrop>false</ScaleCrop>
  <LinksUpToDate>false</LinksUpToDate>
  <CharactersWithSpaces>8699</CharactersWithSpaces>
  <Application>WPS Office_10.1.0.5973_F1E327BC-269C-435d-A152-05C5408002CA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2013-09-03T06:48:00Z</dcterms:created>
  <dc:creator>Windows 用户</dc:creator>
  <cp:lastModifiedBy>Administrator</cp:lastModifiedBy>
  <dcterms:modified xsi:type="dcterms:W3CDTF">2016-10-09T10:56:51Z</dcterms:modified>
  <dc:title>点滴教育公共服务平台</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