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《拍皮球》</w:t>
      </w:r>
      <w:r>
        <w:rPr>
          <w:rFonts w:hint="eastAsia" w:ascii="微软雅黑" w:hAnsi="微软雅黑" w:eastAsia="微软雅黑"/>
          <w:sz w:val="36"/>
          <w:szCs w:val="36"/>
        </w:rPr>
        <w:t>音乐教学设计</w:t>
      </w:r>
    </w:p>
    <w:p>
      <w:pPr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执教者：东西湖区远洋世界小学   曹佩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1904"/>
        <w:gridCol w:w="975"/>
        <w:gridCol w:w="2161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课题</w:t>
            </w:r>
          </w:p>
        </w:tc>
        <w:tc>
          <w:tcPr>
            <w:tcW w:w="2264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拍皮球</w:t>
            </w:r>
            <w:r>
              <w:rPr>
                <w:rFonts w:hint="eastAsia" w:ascii="微软雅黑" w:hAnsi="微软雅黑" w:eastAsia="微软雅黑"/>
                <w:sz w:val="24"/>
              </w:rPr>
              <w:t>》</w:t>
            </w:r>
          </w:p>
        </w:tc>
        <w:tc>
          <w:tcPr>
            <w:tcW w:w="975" w:type="dxa"/>
            <w:vAlign w:val="top"/>
          </w:tcPr>
          <w:p>
            <w:pPr>
              <w:ind w:firstLine="120" w:firstLineChars="5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单 元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册第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>单元</w:t>
            </w:r>
          </w:p>
        </w:tc>
        <w:tc>
          <w:tcPr>
            <w:tcW w:w="1440" w:type="dxa"/>
            <w:vAlign w:val="top"/>
          </w:tcPr>
          <w:p>
            <w:pPr>
              <w:ind w:firstLine="120" w:firstLineChars="5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教材版本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人音版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课型</w:t>
            </w:r>
          </w:p>
        </w:tc>
        <w:tc>
          <w:tcPr>
            <w:tcW w:w="2264" w:type="dxa"/>
            <w:gridSpan w:val="2"/>
            <w:vAlign w:val="top"/>
          </w:tcPr>
          <w:p>
            <w:pPr>
              <w:ind w:firstLine="360" w:firstLineChars="15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歌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唱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课</w:t>
            </w:r>
          </w:p>
        </w:tc>
        <w:tc>
          <w:tcPr>
            <w:tcW w:w="975" w:type="dxa"/>
            <w:vAlign w:val="top"/>
          </w:tcPr>
          <w:p>
            <w:pPr>
              <w:ind w:firstLine="120" w:firstLineChars="5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学 段</w:t>
            </w:r>
          </w:p>
        </w:tc>
        <w:tc>
          <w:tcPr>
            <w:tcW w:w="2161" w:type="dxa"/>
            <w:vAlign w:val="top"/>
          </w:tcPr>
          <w:p>
            <w:pPr>
              <w:ind w:firstLine="240" w:firstLineChars="10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一</w:t>
            </w:r>
            <w:r>
              <w:rPr>
                <w:rFonts w:hint="eastAsia" w:ascii="微软雅黑" w:hAnsi="微软雅黑" w:eastAsia="微软雅黑"/>
                <w:sz w:val="24"/>
              </w:rPr>
              <w:t>年级</w:t>
            </w:r>
          </w:p>
        </w:tc>
        <w:tc>
          <w:tcPr>
            <w:tcW w:w="1440" w:type="dxa"/>
            <w:vAlign w:val="top"/>
          </w:tcPr>
          <w:p>
            <w:pPr>
              <w:ind w:firstLine="120" w:firstLineChars="5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单元课时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本单元共分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课时，本课为第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教学内容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单元教学内容：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第1课时：能用活泼愉快的</w:t>
            </w:r>
            <w:r>
              <w:rPr>
                <w:rFonts w:hint="eastAsia"/>
                <w:sz w:val="24"/>
                <w:lang w:eastAsia="zh-CN"/>
              </w:rPr>
              <w:t>声音</w:t>
            </w:r>
            <w:r>
              <w:rPr>
                <w:rFonts w:hint="eastAsia"/>
                <w:sz w:val="24"/>
              </w:rPr>
              <w:t>演唱《</w:t>
            </w:r>
            <w:r>
              <w:rPr>
                <w:rFonts w:hint="eastAsia"/>
                <w:sz w:val="24"/>
                <w:lang w:eastAsia="zh-CN"/>
              </w:rPr>
              <w:t>拍皮球</w:t>
            </w:r>
            <w:r>
              <w:rPr>
                <w:rFonts w:hint="eastAsia"/>
                <w:sz w:val="24"/>
              </w:rPr>
              <w:t>》</w:t>
            </w:r>
            <w:r>
              <w:rPr>
                <w:rFonts w:hint="eastAsia"/>
                <w:sz w:val="24"/>
                <w:lang w:eastAsia="zh-CN"/>
              </w:rPr>
              <w:t>——为本课的主要内容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第2课时：</w:t>
            </w:r>
            <w:r>
              <w:rPr>
                <w:rFonts w:hint="eastAsia"/>
                <w:sz w:val="24"/>
                <w:lang w:eastAsia="zh-CN"/>
              </w:rPr>
              <w:t>能用欢快活泼的声音演唱《火车开啦》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第3课时：欣赏</w:t>
            </w:r>
            <w:r>
              <w:rPr>
                <w:rFonts w:hint="eastAsia"/>
                <w:sz w:val="24"/>
                <w:lang w:eastAsia="zh-CN"/>
              </w:rPr>
              <w:t>管弦乐作品</w:t>
            </w: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  <w:lang w:eastAsia="zh-CN"/>
              </w:rPr>
              <w:t>火车波卡尔》、钢琴曲《跳绳》，感受辨别不同乐器的不同音色特点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教材分析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spacing w:line="360" w:lineRule="auto"/>
              <w:ind w:firstLine="435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《拍皮球》为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2/4拍，活泼欢快的情绪，全曲由三个乐句构成。根据儿童喜爱玩皮球的天性，作者在旋律中加入八分音符和四分休止符，很好地表现出花皮球蹦蹦跳跳的样子和小朋友之间玩耍皮球时“你拍拍 我拍拍”的有趣场景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教学目标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8640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知识与技能：能通活泼、轻快地声音演唱《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拍皮球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能随音乐玩“拍皮球”的游戏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二、过程与方法：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听唱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模唱、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打击乐伴奏等形式学唱、感知歌曲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三、情感态度与价值观：运用多媒体课件、打击乐编创、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游戏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等形式，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学生从游戏中感知歌曲的节奏、情绪等音乐特点，培养学生的合作意识，感受学习生活的美好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教学重点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用活泼、轻快地声音演唱《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拍皮球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教学难点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用三角铁、双响筒为歌曲伴奏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教学用具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多媒体课件、</w:t>
            </w:r>
            <w:r>
              <w:rPr>
                <w:rFonts w:hint="eastAsia"/>
                <w:sz w:val="24"/>
                <w:lang w:eastAsia="zh-CN"/>
              </w:rPr>
              <w:t>皮球、三角体、双响筒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学情分析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小学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一年级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的孩子在对音乐的感受和表现上：能对自然界和生活中的各种音响感到好奇有趣，能用自己的声音对它们进行模仿。能听辨不同情绪的音乐。在课堂上能够在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歌唱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、音乐游戏、表演等活动中与他人合作，在评价方面能够对自己和他人的演唱作出简单的评价。</w:t>
            </w:r>
          </w:p>
          <w:p>
            <w:pPr>
              <w:widowControl/>
              <w:ind w:firstLine="640" w:firstLineChars="200"/>
              <w:jc w:val="left"/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设计思路</w:t>
            </w:r>
          </w:p>
        </w:tc>
        <w:tc>
          <w:tcPr>
            <w:tcW w:w="8640" w:type="dxa"/>
            <w:gridSpan w:val="5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新课标指出，增进学生的音乐学习兴趣，关注</w:t>
            </w:r>
            <w:r>
              <w:rPr>
                <w:rFonts w:ascii="宋体" w:hAnsi="宋体"/>
                <w:sz w:val="24"/>
                <w:szCs w:val="24"/>
              </w:rPr>
              <w:t>并乐于参与音乐活动，是此阶段培养学生音乐兴趣的重要目标。本</w:t>
            </w:r>
            <w:r>
              <w:rPr>
                <w:rFonts w:hint="eastAsia" w:ascii="宋体" w:hAnsi="宋体"/>
                <w:sz w:val="24"/>
                <w:szCs w:val="24"/>
              </w:rPr>
              <w:t>节</w:t>
            </w:r>
            <w:r>
              <w:rPr>
                <w:rFonts w:ascii="宋体" w:hAnsi="宋体"/>
                <w:sz w:val="24"/>
                <w:szCs w:val="24"/>
              </w:rPr>
              <w:t>课</w:t>
            </w:r>
            <w:r>
              <w:rPr>
                <w:rFonts w:hint="eastAsia" w:ascii="宋体" w:hAnsi="宋体"/>
                <w:sz w:val="24"/>
                <w:szCs w:val="24"/>
              </w:rPr>
              <w:t>，我想</w:t>
            </w:r>
            <w:r>
              <w:rPr>
                <w:rFonts w:ascii="宋体" w:hAnsi="宋体"/>
                <w:sz w:val="24"/>
                <w:szCs w:val="24"/>
              </w:rPr>
              <w:t>通过</w:t>
            </w:r>
            <w:r>
              <w:rPr>
                <w:rFonts w:hint="eastAsia" w:ascii="宋体" w:hAnsi="宋体"/>
                <w:sz w:val="24"/>
                <w:szCs w:val="24"/>
              </w:rPr>
              <w:t>聆听、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模唱、游戏等形式，让学生通过学唱、乐唱，感知歌曲活泼欢快的音乐气氛，让学生在进行游戏的过程中，掌握歌曲的节奏特点。</w:t>
            </w:r>
          </w:p>
        </w:tc>
      </w:tr>
    </w:tbl>
    <w:p>
      <w:pPr>
        <w:rPr>
          <w:rFonts w:hint="eastAsia" w:ascii="微软雅黑" w:hAnsi="微软雅黑" w:eastAsia="微软雅黑"/>
          <w:sz w:val="32"/>
          <w:szCs w:val="32"/>
        </w:rPr>
      </w:pPr>
    </w:p>
    <w:tbl>
      <w:tblPr>
        <w:tblStyle w:val="4"/>
        <w:tblW w:w="10008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63"/>
        <w:gridCol w:w="48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8" w:type="dxa"/>
            <w:gridSpan w:val="2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945" w:firstLineChars="45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教学行为时间、环节</w:t>
            </w:r>
          </w:p>
        </w:tc>
        <w:tc>
          <w:tcPr>
            <w:tcW w:w="7920" w:type="dxa"/>
            <w:gridSpan w:val="2"/>
            <w:vAlign w:val="top"/>
          </w:tcPr>
          <w:p>
            <w:pPr>
              <w:ind w:firstLine="2760" w:firstLineChars="115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教  学  过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88" w:type="dxa"/>
            <w:gridSpan w:val="2"/>
            <w:vMerge w:val="continue"/>
            <w:tcBorders>
              <w:tl2br w:val="single" w:color="auto" w:sz="4" w:space="0"/>
            </w:tcBorders>
            <w:vAlign w:val="top"/>
          </w:tcPr>
          <w:p>
            <w:pPr>
              <w:ind w:firstLine="945" w:firstLineChars="450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4860" w:type="dxa"/>
            <w:vAlign w:val="top"/>
          </w:tcPr>
          <w:p>
            <w:pPr>
              <w:ind w:firstLine="1680" w:firstLineChars="70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师生活动</w:t>
            </w:r>
          </w:p>
        </w:tc>
        <w:tc>
          <w:tcPr>
            <w:tcW w:w="3060" w:type="dxa"/>
            <w:vAlign w:val="top"/>
          </w:tcPr>
          <w:p>
            <w:pPr>
              <w:ind w:firstLine="960" w:firstLineChars="40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2" w:hRule="atLeast"/>
        </w:trPr>
        <w:tc>
          <w:tcPr>
            <w:tcW w:w="825" w:type="dxa"/>
            <w:vAlign w:val="top"/>
          </w:tcPr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’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  <w:t>10’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  <w:t>10’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一、</w:t>
            </w:r>
          </w:p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创设情境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 xml:space="preserve"> 目标导学</w:t>
            </w:r>
          </w:p>
          <w:p>
            <w:pPr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（5’）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二、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合作探究</w:t>
            </w:r>
          </w:p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互动雅学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15’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三、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点拨指导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提升领悟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（8’）</w:t>
            </w:r>
          </w:p>
        </w:tc>
        <w:tc>
          <w:tcPr>
            <w:tcW w:w="48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组织教学，音乐问好！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情境导入</w:t>
            </w: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老师展示“拍皮球”让学生模仿拍皮球的声音“嘭嗵嗵”出示节奏型：</w:t>
            </w:r>
          </w:p>
          <w:p>
            <w:pPr>
              <w:ind w:firstLine="240" w:firstLineChars="100"/>
              <w:rPr>
                <w:rFonts w:hint="default" w:ascii="Arial" w:hAnsi="Arial" w:eastAsia="宋体" w:cs="Arial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  <w:lang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sz w:val="24"/>
                <w:u w:val="none"/>
                <w:lang w:val="en-US" w:eastAsia="zh-CN"/>
              </w:rPr>
              <w:t>│</w:t>
            </w:r>
            <w:r>
              <w:rPr>
                <w:rFonts w:hint="eastAsia"/>
                <w:sz w:val="24"/>
                <w:lang w:eastAsia="zh-CN"/>
              </w:rPr>
              <w:t>嘭嗵嗵嗵</w:t>
            </w:r>
          </w:p>
          <w:p>
            <w:pPr>
              <w:ind w:firstLine="240" w:firstLineChars="100"/>
              <w:rPr>
                <w:rFonts w:hint="default" w:ascii="Arial" w:hAnsi="Arial" w:cs="Arial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0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u w:val="none"/>
                <w:lang w:val="en-US" w:eastAsia="zh-CN"/>
              </w:rPr>
              <w:t>│</w:t>
            </w:r>
            <w:r>
              <w:rPr>
                <w:rFonts w:hint="eastAsia"/>
                <w:sz w:val="24"/>
                <w:lang w:eastAsia="zh-CN"/>
              </w:rPr>
              <w:t>嘭嗵嗵</w:t>
            </w:r>
          </w:p>
          <w:p>
            <w:pPr>
              <w:ind w:firstLine="240" w:firstLineChars="100"/>
              <w:rPr>
                <w:rFonts w:hint="default" w:ascii="Arial" w:hAnsi="Arial" w:cs="Arial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sz w:val="24"/>
                <w:u w:val="singl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u w:val="none"/>
                <w:lang w:val="en-US" w:eastAsia="zh-CN"/>
              </w:rPr>
              <w:t>│</w:t>
            </w:r>
          </w:p>
          <w:p>
            <w:pPr>
              <w:ind w:firstLine="240" w:firstLineChars="100"/>
              <w:rPr>
                <w:rFonts w:hint="eastAsia" w:ascii="Arial" w:hAnsi="Arial" w:cs="Arial"/>
                <w:sz w:val="6"/>
                <w:szCs w:val="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6"/>
                <w:szCs w:val="6"/>
                <w:u w:val="none"/>
                <w:lang w:val="en-US" w:eastAsia="zh-CN"/>
              </w:rPr>
              <w:t>-------------</w:t>
            </w: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板书《拍皮球》</w:t>
            </w: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聆听歌曲范唱，思考：</w:t>
            </w:r>
          </w:p>
          <w:p>
            <w:pPr>
              <w:numPr>
                <w:ilvl w:val="0"/>
                <w:numId w:val="3"/>
              </w:num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歌曲是几拍子？</w:t>
            </w:r>
          </w:p>
          <w:p>
            <w:pPr>
              <w:numPr>
                <w:ilvl w:val="0"/>
                <w:numId w:val="3"/>
              </w:num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歌曲的情绪是怎样的？</w:t>
            </w: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出示学习目标卡：</w:t>
            </w: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lang w:eastAsia="zh-CN"/>
              </w:rPr>
              <w:t>我能用欢快活泼地声音演唱《拍皮球》；</w:t>
            </w: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’’</w:t>
            </w:r>
            <w:r>
              <w:rPr>
                <w:rFonts w:hint="eastAsia"/>
                <w:sz w:val="24"/>
                <w:lang w:eastAsia="zh-CN"/>
              </w:rPr>
              <w:t>我能跟随音乐节奏玩“拍皮球”的游戏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下面，我们一起进入今天的音乐旅程吧！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（二）学唱歌曲（</w:t>
            </w:r>
            <w:r>
              <w:rPr>
                <w:rFonts w:hint="eastAsia"/>
                <w:sz w:val="24"/>
                <w:lang w:val="en-US" w:eastAsia="zh-CN"/>
              </w:rPr>
              <w:t>15’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lang w:eastAsia="zh-CN"/>
              </w:rPr>
              <w:t>聆听歌曲，完成填空：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花皮球    ，（                ） ，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轻轻一拍     ，（            ）；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       ） ，    我拍拍     ，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大家玩得多愉快。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            ） ， （              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大家玩得多愉快，多愉快！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大家一起读一读（带旋律）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跟着钢琴哼唱旋律（2遍）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听唱歌曲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出示“学习指南卡”：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合作演唱《拍皮球》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分组演唱《拍皮球》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（三）交互反馈（8分钟）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（1）“拍皮球”游戏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介绍游戏规则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全班游戏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表演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（2）动脑筋想一想，它们发出的声音是怎样的？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水龙头         鞭炮          切菜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哗哗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哗哗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噼里啪啦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噼里啪啦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  嚓 嚓 嚓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（3）根据课本的提示，教师在黑板上对于打击乐的伴奏方法进行讲解：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cs="Arial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 双响筒：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4"/>
                <w:szCs w:val="24"/>
                <w:u w:val="singl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24"/>
                <w:szCs w:val="24"/>
                <w:u w:val="none"/>
                <w:lang w:val="en-US" w:eastAsia="zh-CN"/>
              </w:rPr>
              <w:t xml:space="preserve">   0 </w:t>
            </w:r>
            <w:r>
              <w:rPr>
                <w:rFonts w:hint="default" w:ascii="Arial" w:hAnsi="Arial" w:cs="Arial"/>
                <w:sz w:val="24"/>
                <w:szCs w:val="24"/>
                <w:u w:val="none"/>
                <w:lang w:val="en-US" w:eastAsia="zh-CN"/>
              </w:rPr>
              <w:t>│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cs="Arial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u w:val="none"/>
                <w:lang w:val="en-US" w:eastAsia="zh-CN"/>
              </w:rPr>
              <w:t xml:space="preserve">  三角铁：   0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4"/>
                <w:szCs w:val="24"/>
                <w:u w:val="none"/>
                <w:lang w:val="en-US" w:eastAsia="zh-CN"/>
              </w:rPr>
              <w:t>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营造愉悦氛围</w:t>
            </w:r>
            <w:r>
              <w:rPr>
                <w:rFonts w:hint="eastAsia"/>
                <w:sz w:val="24"/>
                <w:lang w:eastAsia="zh-CN"/>
              </w:rPr>
              <w:t>，通过直观性教学，以节奏创编的形式</w:t>
            </w:r>
            <w:r>
              <w:rPr>
                <w:rFonts w:hint="eastAsia"/>
                <w:sz w:val="24"/>
              </w:rPr>
              <w:t>进行</w:t>
            </w:r>
            <w:r>
              <w:rPr>
                <w:rFonts w:hint="eastAsia"/>
                <w:sz w:val="24"/>
                <w:lang w:eastAsia="zh-CN"/>
              </w:rPr>
              <w:t>本课主题的导入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通过聆听歌曲整体把握，引出学习目标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通过歌词填空的形式，理解歌曲内容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读歌词、模唱旋律的方法，从歌词、旋律、节奏三个方面全面把握整首歌曲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此阶段应完成第一目标，教师可自己进行测评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以“拍皮球”游戏的形式，让学生巩固歌曲的基础上，熟悉歌曲的节拍特点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通过对拍皮球的声音掌握，延伸到生活中其他的声音特点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，将音乐与生活紧密联系在一起，为后面的分层实践做铺垫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打击乐伴奏，启发学生对于音乐节奏的感知以及合作意识的培养。再次熟悉巩固歌曲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  <w:t>15’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’</w:t>
            </w:r>
          </w:p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 w:ascii="微软雅黑" w:hAnsi="微软雅黑" w:eastAsia="微软雅黑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lang w:eastAsia="zh-CN"/>
              </w:rPr>
              <w:t>四、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eastAsia="zh-CN"/>
              </w:rPr>
              <w:t>检测反馈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 xml:space="preserve"> 博学拓展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（12’）</w:t>
            </w:r>
          </w:p>
        </w:tc>
        <w:tc>
          <w:tcPr>
            <w:tcW w:w="4860" w:type="dxa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拓展延伸（12’）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展示分层实践卡：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红卡：</w:t>
            </w:r>
            <w:r>
              <w:rPr>
                <w:rFonts w:hint="eastAsia" w:ascii="宋体" w:hAnsi="宋体" w:cs="宋体"/>
                <w:color w:val="ED7D31" w:themeColor="accent2"/>
                <w:sz w:val="24"/>
                <w:szCs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演唱拍皮球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蓝卡：</w:t>
            </w:r>
            <w:r>
              <w:rPr>
                <w:rFonts w:hint="eastAsia" w:ascii="宋体" w:hAnsi="宋体" w:cs="宋体"/>
                <w:color w:val="5B9BD5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表演展示打击乐伴奏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绿卡：</w:t>
            </w:r>
            <w:r>
              <w:rPr>
                <w:rFonts w:hint="eastAsia" w:ascii="宋体" w:hAnsi="宋体" w:cs="宋体"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任意选一种生活中的声音改编歌词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红卡为每人必须完成的，蓝卡和绿卡同学们可以自己以两人为一组进行自由选择表演，是加分项，完成蓝卡加3颗星，完场绿卡再加2颗星。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表演检测环节：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个人演唱表演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小组打击乐伴奏表演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小组歌曲创编表演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点评：教师点评与学生互评相结合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总结：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今天，我们通过学习《拍皮球》这首歌知道了音乐就在我们身边，我们生活中的很多声音都可以改成歌儿，希望同学们下课后能多多用耳朵去聆听，用脑袋去思考，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通过分层实践的方法，让学生根据自身的兴趣及能力，自主选择活动，培养学生学习的自主意识和合作意识，在进行改编歌曲歌词的过程中，也培养了学生的创新思维能力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小组表演展示，激发学生的音乐表演热情，以小组合作的形式，培养学生的合作意识和合作能力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70" w:tblpY="423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ind w:firstLine="140" w:firstLineChars="50"/>
              <w:rPr>
                <w:rFonts w:hint="eastAsia"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板书设计</w:t>
            </w:r>
          </w:p>
        </w:tc>
        <w:tc>
          <w:tcPr>
            <w:tcW w:w="84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color w:val="FFFFFF"/>
                <w:sz w:val="48"/>
                <w:szCs w:val="48"/>
                <w:lang w:eastAsia="zh-CN"/>
                <w14:glow w14:rad="228600">
                  <w14:schemeClr w14:val="accent5">
                    <w14:satMod w14:val="175000"/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</w:pPr>
            <w:r>
              <w:rPr>
                <w:rFonts w:hint="eastAsia" w:ascii="微软雅黑" w:hAnsi="微软雅黑" w:eastAsia="微软雅黑"/>
                <w:color w:val="5B9BD5" w:themeColor="accent1"/>
                <w:sz w:val="32"/>
                <w:szCs w:val="32"/>
                <w:lang w:val="en-US"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Outline w14:w="12700" w14:cmpd="sng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/>
                  </w14:gradFill>
                </w14:textFill>
                <w14:props3d w14:extrusionH="0" w14:contourW="0" w14:prstMaterial="clear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FFFFFF"/>
                <w:sz w:val="48"/>
                <w:szCs w:val="48"/>
                <w:lang w:val="en-US" w:eastAsia="zh-CN"/>
                <w14:glow w14:rad="0">
                  <w14:srgbClr w14:val="000000"/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FFFFFF"/>
                <w:sz w:val="48"/>
                <w:szCs w:val="48"/>
                <w:lang w:eastAsia="zh-CN"/>
                <w14:glow w14:rad="228600">
                  <w14:schemeClr w14:val="accent5">
                    <w14:satMod w14:val="175000"/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>拍皮球</w:t>
            </w:r>
          </w:p>
          <w:p>
            <w:pPr>
              <w:ind w:firstLine="240" w:firstLineChars="100"/>
              <w:rPr>
                <w:rFonts w:hint="default" w:ascii="Arial" w:hAnsi="Arial" w:eastAsia="宋体" w:cs="Arial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      2/4 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sz w:val="24"/>
                <w:u w:val="none"/>
                <w:lang w:val="en-US" w:eastAsia="zh-CN"/>
              </w:rPr>
              <w:t>│</w:t>
            </w:r>
          </w:p>
          <w:p>
            <w:pPr>
              <w:ind w:firstLine="240" w:firstLineChars="100"/>
              <w:rPr>
                <w:rFonts w:hint="default" w:ascii="Arial" w:hAnsi="Arial" w:eastAsia="宋体" w:cs="Arial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lang w:eastAsia="zh-CN"/>
              </w:rPr>
              <w:t>嘭嗵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嗵嗵</w:t>
            </w:r>
          </w:p>
          <w:p>
            <w:pPr>
              <w:ind w:firstLine="240" w:firstLineChars="100"/>
              <w:rPr>
                <w:rFonts w:hint="default" w:ascii="Arial" w:hAnsi="Arial" w:cs="Arial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      2/4 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0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u w:val="none"/>
                <w:lang w:val="en-US" w:eastAsia="zh-CN"/>
              </w:rPr>
              <w:t>│</w:t>
            </w:r>
          </w:p>
          <w:p>
            <w:pPr>
              <w:ind w:firstLine="240" w:firstLineChars="100"/>
              <w:rPr>
                <w:rFonts w:hint="default" w:ascii="Arial" w:hAnsi="Arial" w:cs="Arial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lang w:eastAsia="zh-CN"/>
              </w:rPr>
              <w:t>嘭嗵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嗵</w:t>
            </w:r>
          </w:p>
          <w:p>
            <w:pPr>
              <w:ind w:firstLine="240" w:firstLineChars="100"/>
              <w:rPr>
                <w:rFonts w:hint="default" w:ascii="Arial" w:hAnsi="Arial" w:cs="Arial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      2/4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sz w:val="24"/>
                <w:u w:val="singl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u w:val="none"/>
                <w:lang w:val="en-US" w:eastAsia="zh-CN"/>
              </w:rPr>
              <w:t>│</w:t>
            </w:r>
          </w:p>
          <w:p>
            <w:pPr>
              <w:ind w:firstLine="240" w:firstLineChars="100"/>
              <w:rPr>
                <w:rFonts w:hint="eastAsia" w:ascii="Arial" w:hAnsi="Arial" w:cs="Arial"/>
                <w:sz w:val="6"/>
                <w:szCs w:val="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Arial" w:hAnsi="Arial" w:cs="Arial"/>
                <w:sz w:val="6"/>
                <w:szCs w:val="6"/>
                <w:u w:val="none"/>
                <w:lang w:val="en-US" w:eastAsia="zh-CN"/>
              </w:rPr>
              <w:t>-------------</w:t>
            </w:r>
          </w:p>
          <w:p>
            <w:pPr>
              <w:rPr>
                <w:rFonts w:hint="eastAsia" w:ascii="微软雅黑" w:hAnsi="微软雅黑" w:eastAsia="微软雅黑"/>
                <w:color w:val="FFFFFF"/>
                <w:sz w:val="48"/>
                <w:szCs w:val="48"/>
                <w:lang w:val="en-US" w:eastAsia="zh-CN"/>
                <w14:glow w14:rad="228600">
                  <w14:schemeClr w14:val="accent5">
                    <w14:satMod w14:val="175000"/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6"/>
                <w:szCs w:val="36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情绪</w:t>
            </w:r>
            <w:r>
              <w:rPr>
                <w:rFonts w:hint="eastAsia" w:ascii="宋体" w:hAnsi="宋体" w:cs="宋体"/>
                <w:color w:val="000000" w:themeColor="text1"/>
                <w:sz w:val="36"/>
                <w:szCs w:val="36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 xml:space="preserve">： </w:t>
            </w:r>
            <w:r>
              <w:rPr>
                <w:rFonts w:hint="eastAsia" w:ascii="宋体" w:hAnsi="宋体" w:cs="宋体"/>
                <w:color w:val="FF0000"/>
                <w:sz w:val="36"/>
                <w:szCs w:val="36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 欢快 活泼 </w:t>
            </w:r>
            <w:r>
              <w:rPr>
                <w:rFonts w:hint="eastAsia" w:ascii="宋体" w:hAnsi="宋体" w:cs="宋体"/>
                <w:color w:val="FF0000"/>
                <w:sz w:val="36"/>
                <w:szCs w:val="36"/>
                <w:lang w:val="en-US" w:eastAsia="zh-CN"/>
                <w14:glow w14:rad="228600">
                  <w14:schemeClr w14:val="accent5">
                    <w14:satMod w14:val="175000"/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 w:val="36"/>
                <w:szCs w:val="36"/>
                <w:lang w:val="en-US" w:eastAsia="zh-CN"/>
                <w14:glow w14:rad="228600">
                  <w14:schemeClr w14:val="accent5">
                    <w14:satMod w14:val="175000"/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 xml:space="preserve">  </w:t>
            </w:r>
            <w:r>
              <w:rPr>
                <w:rFonts w:hint="eastAsia" w:ascii="宋体" w:hAnsi="宋体" w:cs="宋体"/>
                <w:color w:val="FFFFFF"/>
                <w:sz w:val="36"/>
                <w:szCs w:val="36"/>
                <w:lang w:val="en-US" w:eastAsia="zh-CN"/>
                <w14:glow w14:rad="228600">
                  <w14:schemeClr w14:val="accent5">
                    <w14:satMod w14:val="175000"/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reflection w14:blurRad="0" w14:stA="0" w14:stPos="0" w14:endA="0" w14:endPos="0" w14:dist="0" w14:dir="0" w14:fadeDir="0" w14:sx="0" w14:sy="0" w14:kx="0" w14:ky="0" w14:algn="none"/>
                <w14:textOutline w14:w="6600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sz w:val="36"/>
                <w:szCs w:val="36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速度：</w:t>
            </w:r>
            <w:r>
              <w:rPr>
                <w:rFonts w:hint="eastAsia" w:ascii="宋体" w:hAnsi="宋体" w:cs="宋体"/>
                <w:color w:val="FF0000"/>
                <w:sz w:val="36"/>
                <w:szCs w:val="36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中速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课件使用</w:t>
            </w:r>
          </w:p>
          <w:p>
            <w:pPr>
              <w:ind w:firstLine="140" w:firstLineChars="50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 xml:space="preserve"> 说明</w:t>
            </w:r>
          </w:p>
        </w:tc>
        <w:tc>
          <w:tcPr>
            <w:tcW w:w="8460" w:type="dxa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W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indows使用环境下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C986"/>
    <w:multiLevelType w:val="singleLevel"/>
    <w:tmpl w:val="58D7C986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8E43F1A"/>
    <w:multiLevelType w:val="singleLevel"/>
    <w:tmpl w:val="58E43F1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8E44043"/>
    <w:multiLevelType w:val="singleLevel"/>
    <w:tmpl w:val="58E44043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8E4422C"/>
    <w:multiLevelType w:val="singleLevel"/>
    <w:tmpl w:val="58E4422C"/>
    <w:lvl w:ilvl="0" w:tentative="0">
      <w:start w:val="4"/>
      <w:numFmt w:val="chineseCounting"/>
      <w:suff w:val="nothing"/>
      <w:lvlText w:val="（%1）"/>
      <w:lvlJc w:val="left"/>
    </w:lvl>
  </w:abstractNum>
  <w:abstractNum w:abstractNumId="4">
    <w:nsid w:val="58E442E9"/>
    <w:multiLevelType w:val="singleLevel"/>
    <w:tmpl w:val="58E442E9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8E443C3"/>
    <w:multiLevelType w:val="singleLevel"/>
    <w:tmpl w:val="58E443C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F3B51"/>
    <w:rsid w:val="0EB55306"/>
    <w:rsid w:val="203F3B51"/>
    <w:rsid w:val="36242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2017-04-04T23:47:00Z</dcterms:created>
  <dc:creator>Lenovo</dc:creator>
  <cp:lastModifiedBy>Lenovo</cp:lastModifiedBy>
  <dcterms:modified xsi:type="dcterms:W3CDTF">2017-05-10T03:47:50Z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